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D0C2F" w14:textId="450BA29D" w:rsidR="009F4EE4" w:rsidRDefault="00B76080" w:rsidP="0065596E">
      <w:pPr>
        <w:pStyle w:val="Heading2"/>
        <w:rPr>
          <w:rFonts w:ascii="Arial" w:eastAsia="Times New Roman" w:hAnsi="Arial"/>
          <w:sz w:val="40"/>
          <w:szCs w:val="40"/>
        </w:rPr>
      </w:pPr>
      <w:r>
        <w:rPr>
          <w:rFonts w:ascii="Arial" w:eastAsia="Times New Roman" w:hAnsi="Arial"/>
          <w:sz w:val="40"/>
          <w:szCs w:val="40"/>
        </w:rPr>
        <w:t xml:space="preserve"> </w:t>
      </w:r>
      <w:r w:rsidR="00EA674D">
        <w:rPr>
          <w:rFonts w:ascii="Arial" w:eastAsia="Times New Roman" w:hAnsi="Arial"/>
          <w:sz w:val="40"/>
          <w:szCs w:val="40"/>
        </w:rPr>
        <w:t xml:space="preserve">            </w:t>
      </w:r>
      <w:r w:rsidR="0065596E">
        <w:rPr>
          <w:rFonts w:ascii="Arial" w:eastAsia="Times New Roman" w:hAnsi="Arial"/>
          <w:sz w:val="40"/>
          <w:szCs w:val="40"/>
        </w:rPr>
        <w:t>University of Toronto Faculty of Medicine</w:t>
      </w:r>
    </w:p>
    <w:p w14:paraId="6A6A4151" w14:textId="443A190F" w:rsidR="0065596E" w:rsidRPr="00C94C4B" w:rsidRDefault="0065596E" w:rsidP="0065596E">
      <w:pPr>
        <w:pStyle w:val="Heading2"/>
        <w:rPr>
          <w:rFonts w:ascii="Arial" w:eastAsia="Times New Roman" w:hAnsi="Arial"/>
          <w:sz w:val="40"/>
          <w:szCs w:val="40"/>
        </w:rPr>
      </w:pPr>
      <w:r>
        <w:rPr>
          <w:rFonts w:ascii="Arial" w:eastAsia="Times New Roman" w:hAnsi="Arial"/>
          <w:sz w:val="40"/>
          <w:szCs w:val="40"/>
        </w:rPr>
        <w:t xml:space="preserve">                  Leadership Community of Practice </w:t>
      </w:r>
    </w:p>
    <w:p w14:paraId="435EEF2E" w14:textId="4E1C7423" w:rsidR="009F4EE4" w:rsidRDefault="00602092" w:rsidP="00602092">
      <w:pPr>
        <w:pStyle w:val="Heading2"/>
        <w:spacing w:before="0" w:beforeAutospacing="0" w:after="120" w:afterAutospacing="0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t xml:space="preserve">                                                        </w:t>
      </w:r>
      <w:r w:rsidR="004F355F">
        <w:rPr>
          <w:rFonts w:ascii="Arial" w:eastAsia="Times New Roman" w:hAnsi="Arial"/>
          <w:sz w:val="28"/>
          <w:szCs w:val="28"/>
        </w:rPr>
        <w:t xml:space="preserve"> </w:t>
      </w:r>
      <w:r w:rsidR="007F6818">
        <w:rPr>
          <w:rFonts w:ascii="Arial" w:eastAsia="Times New Roman" w:hAnsi="Arial"/>
          <w:sz w:val="28"/>
          <w:szCs w:val="28"/>
        </w:rPr>
        <w:t xml:space="preserve"> </w:t>
      </w:r>
      <w:r>
        <w:rPr>
          <w:rFonts w:ascii="Arial" w:eastAsia="Times New Roman" w:hAnsi="Arial"/>
          <w:sz w:val="28"/>
          <w:szCs w:val="28"/>
        </w:rPr>
        <w:t>2020</w:t>
      </w:r>
      <w:r w:rsidR="0065596E">
        <w:rPr>
          <w:rFonts w:ascii="Arial" w:eastAsia="Times New Roman" w:hAnsi="Arial"/>
          <w:sz w:val="28"/>
          <w:szCs w:val="28"/>
        </w:rPr>
        <w:t>-2021</w:t>
      </w:r>
    </w:p>
    <w:p w14:paraId="09E9AD23" w14:textId="58BC6285" w:rsidR="009F4EE4" w:rsidRPr="004F52EB" w:rsidRDefault="007F6818" w:rsidP="007F6818">
      <w:pPr>
        <w:pStyle w:val="Heading2"/>
        <w:spacing w:before="0" w:beforeAutospacing="0" w:after="120" w:afterAutospacing="0"/>
        <w:ind w:left="1440" w:firstLine="720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                    </w:t>
      </w:r>
      <w:r w:rsidR="009947CF">
        <w:rPr>
          <w:rFonts w:ascii="Arial" w:eastAsia="Times New Roman" w:hAnsi="Arial"/>
          <w:sz w:val="20"/>
          <w:szCs w:val="20"/>
        </w:rPr>
        <w:t xml:space="preserve"> </w:t>
      </w:r>
      <w:r w:rsidR="009F4EE4" w:rsidRPr="004F52EB">
        <w:rPr>
          <w:rFonts w:ascii="Arial" w:eastAsia="Times New Roman" w:hAnsi="Arial"/>
          <w:sz w:val="20"/>
          <w:szCs w:val="20"/>
        </w:rPr>
        <w:t>Molyn Leszcz, MD, FRCPC, CGP, DFAGPA</w:t>
      </w:r>
    </w:p>
    <w:p w14:paraId="2C801E7F" w14:textId="1310C667" w:rsidR="009F4EE4" w:rsidRDefault="004A1B3F" w:rsidP="00C94C4B">
      <w:pPr>
        <w:pStyle w:val="Heading2"/>
        <w:spacing w:before="0" w:beforeAutospacing="0" w:after="120" w:afterAutospacing="0"/>
        <w:jc w:val="center"/>
        <w:rPr>
          <w:rFonts w:ascii="Arial" w:eastAsia="Times New Roman" w:hAnsi="Arial"/>
          <w:sz w:val="20"/>
          <w:szCs w:val="20"/>
        </w:rPr>
      </w:pPr>
      <w:r w:rsidRPr="004F52EB">
        <w:rPr>
          <w:rFonts w:ascii="Arial" w:eastAsia="Times New Roman" w:hAnsi="Arial"/>
          <w:sz w:val="20"/>
          <w:szCs w:val="20"/>
        </w:rPr>
        <w:t xml:space="preserve">Professor, </w:t>
      </w:r>
      <w:r w:rsidR="009F4EE4" w:rsidRPr="004F52EB">
        <w:rPr>
          <w:rFonts w:ascii="Arial" w:eastAsia="Times New Roman" w:hAnsi="Arial"/>
          <w:sz w:val="20"/>
          <w:szCs w:val="20"/>
        </w:rPr>
        <w:t>University of Toronto</w:t>
      </w:r>
      <w:r w:rsidR="00B564C3" w:rsidRPr="004F52EB">
        <w:rPr>
          <w:rFonts w:ascii="Arial" w:eastAsia="Times New Roman" w:hAnsi="Arial"/>
          <w:sz w:val="20"/>
          <w:szCs w:val="20"/>
        </w:rPr>
        <w:t>, Sinai Health System</w:t>
      </w:r>
    </w:p>
    <w:p w14:paraId="03CCCAA2" w14:textId="77777777" w:rsidR="009947CF" w:rsidRPr="004F52EB" w:rsidRDefault="009947CF" w:rsidP="009947CF">
      <w:pPr>
        <w:pStyle w:val="Heading2"/>
        <w:spacing w:before="0" w:beforeAutospacing="0" w:after="120" w:afterAutospacing="0"/>
        <w:jc w:val="center"/>
        <w:rPr>
          <w:rFonts w:ascii="Arial" w:eastAsia="Times New Roman" w:hAnsi="Arial"/>
          <w:sz w:val="20"/>
          <w:szCs w:val="20"/>
        </w:rPr>
      </w:pPr>
      <w:r w:rsidRPr="004F52EB">
        <w:rPr>
          <w:rFonts w:ascii="Arial" w:eastAsia="Times New Roman" w:hAnsi="Arial"/>
          <w:sz w:val="20"/>
          <w:szCs w:val="20"/>
        </w:rPr>
        <w:t>President, American Group Psychotherapy Association</w:t>
      </w:r>
    </w:p>
    <w:p w14:paraId="059816D1" w14:textId="77777777" w:rsidR="009947CF" w:rsidRPr="004F52EB" w:rsidRDefault="009947CF" w:rsidP="00C94C4B">
      <w:pPr>
        <w:pStyle w:val="Heading2"/>
        <w:spacing w:before="0" w:beforeAutospacing="0" w:after="120" w:afterAutospacing="0"/>
        <w:jc w:val="center"/>
        <w:rPr>
          <w:rFonts w:ascii="Arial" w:eastAsia="Times New Roman" w:hAnsi="Arial"/>
          <w:sz w:val="20"/>
          <w:szCs w:val="20"/>
        </w:rPr>
      </w:pPr>
    </w:p>
    <w:p w14:paraId="67F24265" w14:textId="77777777" w:rsidR="007F6818" w:rsidRDefault="00EA674D" w:rsidP="00C5054A">
      <w:pPr>
        <w:pStyle w:val="Heading2"/>
        <w:spacing w:before="0" w:beforeAutospacing="0" w:after="120" w:afterAutospacing="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            </w:t>
      </w:r>
      <w:r w:rsidR="004F52EB" w:rsidRPr="004F52EB">
        <w:rPr>
          <w:rFonts w:ascii="Arial" w:eastAsia="Times New Roman" w:hAnsi="Arial"/>
          <w:sz w:val="24"/>
          <w:szCs w:val="24"/>
        </w:rPr>
        <w:t>This outline</w:t>
      </w:r>
      <w:r w:rsidR="00905877">
        <w:rPr>
          <w:rFonts w:ascii="Arial" w:eastAsia="Times New Roman" w:hAnsi="Arial"/>
          <w:sz w:val="24"/>
          <w:szCs w:val="24"/>
        </w:rPr>
        <w:t>s some</w:t>
      </w:r>
      <w:r w:rsidR="004F52EB" w:rsidRPr="004F52EB">
        <w:rPr>
          <w:rFonts w:ascii="Arial" w:eastAsia="Times New Roman" w:hAnsi="Arial"/>
          <w:sz w:val="24"/>
          <w:szCs w:val="24"/>
        </w:rPr>
        <w:t xml:space="preserve"> principles to guide </w:t>
      </w:r>
      <w:r w:rsidR="000D1DF9">
        <w:rPr>
          <w:rFonts w:ascii="Arial" w:eastAsia="Times New Roman" w:hAnsi="Arial"/>
          <w:sz w:val="24"/>
          <w:szCs w:val="24"/>
        </w:rPr>
        <w:t xml:space="preserve">leadership </w:t>
      </w:r>
      <w:r w:rsidR="004F52EB" w:rsidRPr="004F52EB">
        <w:rPr>
          <w:rFonts w:ascii="Arial" w:eastAsia="Times New Roman" w:hAnsi="Arial"/>
          <w:sz w:val="24"/>
          <w:szCs w:val="24"/>
        </w:rPr>
        <w:t xml:space="preserve">in the support of </w:t>
      </w:r>
      <w:r w:rsidR="004F52EB">
        <w:rPr>
          <w:rFonts w:ascii="Arial" w:eastAsia="Times New Roman" w:hAnsi="Arial"/>
          <w:sz w:val="24"/>
          <w:szCs w:val="24"/>
        </w:rPr>
        <w:t xml:space="preserve">our </w:t>
      </w:r>
      <w:r w:rsidR="00905877">
        <w:rPr>
          <w:rFonts w:ascii="Arial" w:eastAsia="Times New Roman" w:hAnsi="Arial"/>
          <w:sz w:val="24"/>
          <w:szCs w:val="24"/>
        </w:rPr>
        <w:t>colleagues</w:t>
      </w:r>
      <w:r w:rsidR="007F6818">
        <w:rPr>
          <w:rFonts w:ascii="Arial" w:eastAsia="Times New Roman" w:hAnsi="Arial"/>
          <w:sz w:val="24"/>
          <w:szCs w:val="24"/>
        </w:rPr>
        <w:t xml:space="preserve"> </w:t>
      </w:r>
    </w:p>
    <w:p w14:paraId="02B7E512" w14:textId="38E0AB84" w:rsidR="00B564C3" w:rsidRPr="004F52EB" w:rsidRDefault="007F6818" w:rsidP="00C5054A">
      <w:pPr>
        <w:pStyle w:val="Heading2"/>
        <w:spacing w:before="0" w:beforeAutospacing="0" w:after="120" w:afterAutospacing="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                       and trainees</w:t>
      </w:r>
      <w:r w:rsidR="004F52EB" w:rsidRPr="004F52EB">
        <w:rPr>
          <w:rFonts w:ascii="Arial" w:eastAsia="Times New Roman" w:hAnsi="Arial"/>
          <w:sz w:val="24"/>
          <w:szCs w:val="24"/>
        </w:rPr>
        <w:t xml:space="preserve"> </w:t>
      </w:r>
      <w:r>
        <w:rPr>
          <w:rFonts w:ascii="Arial" w:eastAsia="Times New Roman" w:hAnsi="Arial"/>
          <w:sz w:val="24"/>
          <w:szCs w:val="24"/>
        </w:rPr>
        <w:t xml:space="preserve"> through</w:t>
      </w:r>
      <w:r w:rsidR="004F52EB" w:rsidRPr="004F52EB">
        <w:rPr>
          <w:rFonts w:ascii="Arial" w:eastAsia="Times New Roman" w:hAnsi="Arial"/>
          <w:sz w:val="24"/>
          <w:szCs w:val="24"/>
        </w:rPr>
        <w:t xml:space="preserve"> these unprecedented times</w:t>
      </w:r>
      <w:r w:rsidR="009947CF">
        <w:rPr>
          <w:rFonts w:ascii="Arial" w:eastAsia="Times New Roman" w:hAnsi="Arial"/>
          <w:sz w:val="24"/>
          <w:szCs w:val="24"/>
        </w:rPr>
        <w:t xml:space="preserve"> and beyond</w:t>
      </w:r>
      <w:r w:rsidR="00905877">
        <w:rPr>
          <w:rFonts w:ascii="Arial" w:eastAsia="Times New Roman" w:hAnsi="Arial"/>
          <w:sz w:val="24"/>
          <w:szCs w:val="24"/>
        </w:rPr>
        <w:t>.</w:t>
      </w:r>
      <w:r w:rsidR="004F355F">
        <w:rPr>
          <w:rFonts w:ascii="Arial" w:eastAsia="Times New Roman" w:hAnsi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292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10319"/>
      </w:tblGrid>
      <w:tr w:rsidR="00B564C3" w14:paraId="5A8E9999" w14:textId="77777777" w:rsidTr="00B564C3">
        <w:tc>
          <w:tcPr>
            <w:tcW w:w="661" w:type="dxa"/>
          </w:tcPr>
          <w:p w14:paraId="2C018A80" w14:textId="77777777" w:rsidR="00B564C3" w:rsidRPr="00EF1BD7" w:rsidRDefault="00B564C3" w:rsidP="00B564C3">
            <w:pPr>
              <w:pStyle w:val="Heading2"/>
              <w:spacing w:before="120" w:beforeAutospacing="0" w:after="120" w:afterAutospacing="0"/>
              <w:jc w:val="both"/>
              <w:outlineLvl w:val="1"/>
              <w:rPr>
                <w:rFonts w:ascii="Arial" w:eastAsia="Times New Roman" w:hAnsi="Arial"/>
                <w:sz w:val="24"/>
              </w:rPr>
            </w:pPr>
            <w:r w:rsidRPr="00EF1BD7">
              <w:rPr>
                <w:rFonts w:ascii="Arial" w:eastAsia="Times New Roman" w:hAnsi="Arial"/>
                <w:sz w:val="24"/>
              </w:rPr>
              <w:t>1.</w:t>
            </w:r>
          </w:p>
        </w:tc>
        <w:tc>
          <w:tcPr>
            <w:tcW w:w="10319" w:type="dxa"/>
          </w:tcPr>
          <w:p w14:paraId="522B19EE" w14:textId="6EFF56C6" w:rsidR="00B564C3" w:rsidRPr="00EF1BD7" w:rsidRDefault="00B564C3" w:rsidP="00B564C3">
            <w:pPr>
              <w:pStyle w:val="Heading2"/>
              <w:spacing w:before="120" w:beforeAutospacing="0" w:after="120" w:afterAutospacing="0"/>
              <w:ind w:left="72"/>
              <w:jc w:val="both"/>
              <w:outlineLvl w:val="1"/>
              <w:rPr>
                <w:rFonts w:ascii="Arial" w:eastAsia="Times New Roman" w:hAnsi="Arial"/>
                <w:sz w:val="24"/>
              </w:rPr>
            </w:pPr>
            <w:r w:rsidRPr="00EF1BD7">
              <w:rPr>
                <w:rFonts w:ascii="Arial" w:eastAsia="Times New Roman" w:hAnsi="Arial"/>
                <w:sz w:val="24"/>
              </w:rPr>
              <w:t xml:space="preserve">Crisis: 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>mix of danger and opportunity. Staff are experiencing significant and possibly enduring psychological distress</w:t>
            </w:r>
            <w:r w:rsidR="00905877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re: personal 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>safety</w:t>
            </w:r>
            <w:r w:rsidR="00905877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and risk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, virus spread, PPE, ethical dilemmas, </w:t>
            </w:r>
            <w:r w:rsidR="00C5054A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moral distress, </w:t>
            </w:r>
            <w:r w:rsidR="00905877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overwhelming 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demands of health care, stigma, </w:t>
            </w:r>
            <w:r w:rsidR="00EA674D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economic worry and 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>concerns for family</w:t>
            </w:r>
            <w:r w:rsidR="0065596E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. They want and need the following: Hear me; Protect me; Prepare me, Support me; Care for me </w:t>
            </w:r>
            <w:r w:rsidR="00EA674D" w:rsidRPr="00EA674D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>(</w:t>
            </w:r>
            <w:r w:rsidR="00405D64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 xml:space="preserve">Lai et al, 2020; </w:t>
            </w:r>
            <w:r w:rsidR="009B34B2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 xml:space="preserve">Wu et al, 2020; </w:t>
            </w:r>
            <w:r w:rsidR="0065596E" w:rsidRPr="009B5223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>Shanafelt et al 2020</w:t>
            </w:r>
            <w:r w:rsidR="0065596E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>;</w:t>
            </w:r>
            <w:r w:rsidR="009947CF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 xml:space="preserve"> </w:t>
            </w:r>
            <w:r w:rsidR="00EA674D" w:rsidRPr="00EA674D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>Leszcz et al 2020)</w:t>
            </w:r>
            <w:r>
              <w:rPr>
                <w:rFonts w:ascii="Arial" w:eastAsia="Times New Roman" w:hAnsi="Arial"/>
                <w:sz w:val="24"/>
              </w:rPr>
              <w:t xml:space="preserve"> </w:t>
            </w:r>
          </w:p>
        </w:tc>
      </w:tr>
      <w:tr w:rsidR="00B564C3" w14:paraId="1110CF0A" w14:textId="77777777" w:rsidTr="00B564C3">
        <w:tc>
          <w:tcPr>
            <w:tcW w:w="661" w:type="dxa"/>
          </w:tcPr>
          <w:p w14:paraId="2BA77021" w14:textId="77777777" w:rsidR="00B564C3" w:rsidRPr="00EF1BD7" w:rsidRDefault="00B564C3" w:rsidP="00B564C3">
            <w:pPr>
              <w:pStyle w:val="Heading2"/>
              <w:spacing w:before="120" w:beforeAutospacing="0" w:after="120" w:afterAutospacing="0"/>
              <w:jc w:val="both"/>
              <w:outlineLvl w:val="1"/>
              <w:rPr>
                <w:rFonts w:ascii="Arial" w:eastAsia="Times New Roman" w:hAnsi="Arial"/>
                <w:sz w:val="24"/>
              </w:rPr>
            </w:pPr>
            <w:r w:rsidRPr="00EF1BD7">
              <w:rPr>
                <w:rFonts w:ascii="Arial" w:eastAsia="Times New Roman" w:hAnsi="Arial"/>
                <w:sz w:val="24"/>
              </w:rPr>
              <w:t>2.</w:t>
            </w:r>
          </w:p>
        </w:tc>
        <w:tc>
          <w:tcPr>
            <w:tcW w:w="10319" w:type="dxa"/>
          </w:tcPr>
          <w:p w14:paraId="51856AE5" w14:textId="70DA4CFB" w:rsidR="00B564C3" w:rsidRPr="00B564C3" w:rsidRDefault="00B564C3" w:rsidP="00B564C3">
            <w:pPr>
              <w:pStyle w:val="Heading2"/>
              <w:spacing w:before="120" w:beforeAutospacing="0" w:after="120" w:afterAutospacing="0"/>
              <w:ind w:left="72"/>
              <w:jc w:val="both"/>
              <w:outlineLvl w:val="1"/>
              <w:rPr>
                <w:rFonts w:ascii="Arial" w:eastAsia="Times New Roman" w:hAnsi="Arial"/>
                <w:b w:val="0"/>
                <w:bCs w:val="0"/>
                <w:sz w:val="24"/>
              </w:rPr>
            </w:pPr>
            <w:r w:rsidRPr="00EF1BD7">
              <w:rPr>
                <w:rFonts w:ascii="Arial" w:eastAsia="Times New Roman" w:hAnsi="Arial"/>
                <w:sz w:val="24"/>
              </w:rPr>
              <w:t xml:space="preserve">Confidence: 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>value of</w:t>
            </w:r>
            <w:r w:rsidR="00614028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>leadership</w:t>
            </w:r>
            <w:r w:rsidR="004F52EB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</w:t>
            </w:r>
            <w:r w:rsidR="00614028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demonstrating 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>competence, integrity and benevolence</w:t>
            </w:r>
            <w:r w:rsidR="00614028">
              <w:rPr>
                <w:rFonts w:ascii="Arial" w:eastAsia="Times New Roman" w:hAnsi="Arial"/>
                <w:b w:val="0"/>
                <w:bCs w:val="0"/>
                <w:sz w:val="24"/>
              </w:rPr>
              <w:t>;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notably re ethics of care, access to PPE, and staff redeployment/ p</w:t>
            </w:r>
            <w:r w:rsidR="00614028">
              <w:rPr>
                <w:rFonts w:ascii="Arial" w:eastAsia="Times New Roman" w:hAnsi="Arial"/>
                <w:b w:val="0"/>
                <w:bCs w:val="0"/>
                <w:sz w:val="24"/>
              </w:rPr>
              <w:t>lac</w:t>
            </w:r>
            <w:r w:rsidR="00905877">
              <w:rPr>
                <w:rFonts w:ascii="Arial" w:eastAsia="Times New Roman" w:hAnsi="Arial"/>
                <w:b w:val="0"/>
                <w:bCs w:val="0"/>
                <w:sz w:val="24"/>
              </w:rPr>
              <w:t>ing staff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in harm’s way. </w:t>
            </w:r>
            <w:r w:rsidR="00405D64" w:rsidRPr="0065596E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>(CMA 2020)</w:t>
            </w:r>
            <w:r w:rsidR="00405D64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</w:t>
            </w:r>
          </w:p>
          <w:p w14:paraId="45D67122" w14:textId="59779667" w:rsidR="009947CF" w:rsidRDefault="00B564C3" w:rsidP="00B564C3">
            <w:pPr>
              <w:pStyle w:val="Heading2"/>
              <w:spacing w:before="120" w:beforeAutospacing="0" w:after="120" w:afterAutospacing="0"/>
              <w:ind w:left="72"/>
              <w:jc w:val="both"/>
              <w:outlineLvl w:val="1"/>
              <w:rPr>
                <w:rFonts w:ascii="Arial" w:eastAsia="Times New Roman" w:hAnsi="Arial"/>
                <w:b w:val="0"/>
                <w:bCs w:val="0"/>
                <w:sz w:val="24"/>
              </w:rPr>
            </w:pP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>Organizational justice: relationship justice and decisional decision</w:t>
            </w:r>
            <w:r w:rsidR="009947CF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at all levels- attend to racism and discrimination. </w:t>
            </w:r>
            <w:r w:rsidR="009947CF" w:rsidRPr="009947CF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>(Ogunyemi et al 2019)</w:t>
            </w:r>
          </w:p>
          <w:p w14:paraId="0662A2EB" w14:textId="52DC60B7" w:rsidR="00B564C3" w:rsidRPr="00EF1BD7" w:rsidRDefault="00C5054A" w:rsidP="00B564C3">
            <w:pPr>
              <w:pStyle w:val="Heading2"/>
              <w:spacing w:before="120" w:beforeAutospacing="0" w:after="120" w:afterAutospacing="0"/>
              <w:ind w:left="72"/>
              <w:jc w:val="both"/>
              <w:outlineLvl w:val="1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b w:val="0"/>
                <w:bCs w:val="0"/>
                <w:sz w:val="24"/>
              </w:rPr>
              <w:t>Organizational trust matters!!</w:t>
            </w:r>
            <w:r w:rsidR="00405D64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</w:t>
            </w:r>
            <w:r w:rsidR="007813F7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>(Costa, 200</w:t>
            </w:r>
            <w:r w:rsidR="00405D64" w:rsidRPr="00405D64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>3)</w:t>
            </w:r>
          </w:p>
        </w:tc>
      </w:tr>
      <w:tr w:rsidR="00B564C3" w14:paraId="70B03769" w14:textId="77777777" w:rsidTr="00B564C3">
        <w:tc>
          <w:tcPr>
            <w:tcW w:w="661" w:type="dxa"/>
          </w:tcPr>
          <w:p w14:paraId="4CE378EA" w14:textId="77777777" w:rsidR="00B564C3" w:rsidRPr="00EF1BD7" w:rsidRDefault="00B564C3" w:rsidP="00B564C3">
            <w:pPr>
              <w:pStyle w:val="Heading2"/>
              <w:spacing w:before="120" w:beforeAutospacing="0" w:after="120" w:afterAutospacing="0"/>
              <w:jc w:val="both"/>
              <w:outlineLvl w:val="1"/>
              <w:rPr>
                <w:rFonts w:ascii="Arial" w:eastAsia="Times New Roman" w:hAnsi="Arial"/>
                <w:sz w:val="24"/>
              </w:rPr>
            </w:pPr>
            <w:r w:rsidRPr="00EF1BD7">
              <w:rPr>
                <w:rFonts w:ascii="Arial" w:eastAsia="Times New Roman" w:hAnsi="Arial"/>
                <w:sz w:val="24"/>
              </w:rPr>
              <w:t>3.</w:t>
            </w:r>
          </w:p>
        </w:tc>
        <w:tc>
          <w:tcPr>
            <w:tcW w:w="10319" w:type="dxa"/>
          </w:tcPr>
          <w:p w14:paraId="4DA29162" w14:textId="7F9A990B" w:rsidR="00B564C3" w:rsidRPr="00EF1BD7" w:rsidRDefault="00B564C3" w:rsidP="00B564C3">
            <w:pPr>
              <w:pStyle w:val="Heading2"/>
              <w:spacing w:before="120" w:beforeAutospacing="0" w:after="120" w:afterAutospacing="0"/>
              <w:ind w:left="72"/>
              <w:jc w:val="both"/>
              <w:outlineLvl w:val="1"/>
              <w:rPr>
                <w:rFonts w:ascii="Arial" w:eastAsia="Times New Roman" w:hAnsi="Arial"/>
                <w:sz w:val="24"/>
              </w:rPr>
            </w:pPr>
            <w:r w:rsidRPr="00EF1BD7">
              <w:rPr>
                <w:rFonts w:ascii="Arial" w:eastAsia="Times New Roman" w:hAnsi="Arial"/>
                <w:sz w:val="24"/>
              </w:rPr>
              <w:t xml:space="preserve">Connection: 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>offsets social isolation and stigma; enormous benefit of social integration in all forms</w:t>
            </w:r>
            <w:r w:rsidR="00905877">
              <w:rPr>
                <w:rFonts w:ascii="Arial" w:eastAsia="Times New Roman" w:hAnsi="Arial"/>
                <w:b w:val="0"/>
                <w:bCs w:val="0"/>
                <w:sz w:val="24"/>
              </w:rPr>
              <w:t>; check</w:t>
            </w:r>
            <w:r w:rsidR="00C5054A">
              <w:rPr>
                <w:rFonts w:ascii="Arial" w:eastAsia="Times New Roman" w:hAnsi="Arial"/>
                <w:b w:val="0"/>
                <w:bCs w:val="0"/>
                <w:sz w:val="24"/>
              </w:rPr>
              <w:t>-</w:t>
            </w:r>
            <w:r w:rsidR="00905877">
              <w:rPr>
                <w:rFonts w:ascii="Arial" w:eastAsia="Times New Roman" w:hAnsi="Arial"/>
                <w:b w:val="0"/>
                <w:bCs w:val="0"/>
                <w:sz w:val="24"/>
              </w:rPr>
              <w:t>ins and buddying up</w:t>
            </w:r>
            <w:r w:rsidR="00C5054A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in formal and informal fashion.</w:t>
            </w:r>
            <w:r w:rsidR="009B34B2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</w:t>
            </w:r>
            <w:r w:rsidR="009B34B2" w:rsidRPr="009B34B2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>(Gerada, 2018</w:t>
            </w:r>
            <w:r w:rsidR="009B34B2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>; Southwic</w:t>
            </w:r>
            <w:r w:rsidR="007813F7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>k et al, 2020</w:t>
            </w:r>
            <w:r w:rsidR="009B34B2" w:rsidRPr="009B34B2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>)</w:t>
            </w:r>
          </w:p>
        </w:tc>
      </w:tr>
      <w:tr w:rsidR="00B564C3" w14:paraId="0A2C8651" w14:textId="77777777" w:rsidTr="00B564C3">
        <w:tc>
          <w:tcPr>
            <w:tcW w:w="661" w:type="dxa"/>
          </w:tcPr>
          <w:p w14:paraId="334ABD0B" w14:textId="77777777" w:rsidR="00B564C3" w:rsidRPr="00EF1BD7" w:rsidRDefault="00B564C3" w:rsidP="00B564C3">
            <w:pPr>
              <w:pStyle w:val="Heading2"/>
              <w:spacing w:before="120" w:beforeAutospacing="0" w:after="120" w:afterAutospacing="0"/>
              <w:jc w:val="both"/>
              <w:outlineLvl w:val="1"/>
              <w:rPr>
                <w:rFonts w:ascii="Arial" w:eastAsia="Times New Roman" w:hAnsi="Arial"/>
                <w:sz w:val="24"/>
              </w:rPr>
            </w:pPr>
            <w:r w:rsidRPr="00EF1BD7">
              <w:rPr>
                <w:rFonts w:ascii="Arial" w:eastAsia="Times New Roman" w:hAnsi="Arial"/>
                <w:sz w:val="24"/>
              </w:rPr>
              <w:t>4.</w:t>
            </w:r>
          </w:p>
        </w:tc>
        <w:tc>
          <w:tcPr>
            <w:tcW w:w="10319" w:type="dxa"/>
          </w:tcPr>
          <w:p w14:paraId="55431940" w14:textId="2FD9EB43" w:rsidR="00B564C3" w:rsidRPr="00EF1BD7" w:rsidRDefault="00B564C3" w:rsidP="007813F7">
            <w:pPr>
              <w:pStyle w:val="Heading2"/>
              <w:spacing w:before="120" w:beforeAutospacing="0" w:after="120" w:afterAutospacing="0"/>
              <w:ind w:left="72"/>
              <w:jc w:val="both"/>
              <w:outlineLvl w:val="1"/>
              <w:rPr>
                <w:rFonts w:ascii="Arial" w:eastAsia="Times New Roman" w:hAnsi="Arial"/>
                <w:sz w:val="24"/>
              </w:rPr>
            </w:pPr>
            <w:r w:rsidRPr="00EF1BD7">
              <w:rPr>
                <w:rFonts w:ascii="Arial" w:eastAsia="Times New Roman" w:hAnsi="Arial"/>
                <w:sz w:val="24"/>
              </w:rPr>
              <w:t>Capital:</w:t>
            </w:r>
            <w:r w:rsidRPr="00B564C3">
              <w:rPr>
                <w:rFonts w:ascii="Arial" w:eastAsia="Times New Roman" w:hAnsi="Arial"/>
                <w:sz w:val="24"/>
              </w:rPr>
              <w:t xml:space="preserve"> </w:t>
            </w:r>
            <w:r w:rsidR="00E91534" w:rsidRPr="00E91534">
              <w:rPr>
                <w:rFonts w:ascii="Arial" w:eastAsia="Times New Roman" w:hAnsi="Arial"/>
                <w:b w:val="0"/>
                <w:bCs w:val="0"/>
                <w:sz w:val="24"/>
              </w:rPr>
              <w:t>human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capital is our chief resource and needs safeguards as much as every other hospital resource; pre-plan; education </w:t>
            </w:r>
            <w:r w:rsidR="00614028">
              <w:rPr>
                <w:rFonts w:ascii="Arial" w:eastAsia="Times New Roman" w:hAnsi="Arial"/>
                <w:b w:val="0"/>
                <w:bCs w:val="0"/>
                <w:sz w:val="24"/>
              </w:rPr>
              <w:t>around managing stress and demands of pandemic care</w:t>
            </w:r>
            <w:r w:rsidR="00905877">
              <w:rPr>
                <w:rFonts w:ascii="Arial" w:eastAsia="Times New Roman" w:hAnsi="Arial"/>
                <w:b w:val="0"/>
                <w:bCs w:val="0"/>
                <w:sz w:val="24"/>
              </w:rPr>
              <w:t>.</w:t>
            </w:r>
            <w:r w:rsidR="009B34B2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</w:t>
            </w:r>
            <w:r w:rsidR="007813F7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>(Lowe, 2012</w:t>
            </w:r>
            <w:r w:rsidR="009B34B2" w:rsidRPr="009B34B2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>)</w:t>
            </w:r>
          </w:p>
        </w:tc>
      </w:tr>
      <w:tr w:rsidR="00B564C3" w14:paraId="74A7C2A8" w14:textId="77777777" w:rsidTr="00B564C3">
        <w:tc>
          <w:tcPr>
            <w:tcW w:w="661" w:type="dxa"/>
          </w:tcPr>
          <w:p w14:paraId="692991A3" w14:textId="77777777" w:rsidR="00B564C3" w:rsidRPr="00EF1BD7" w:rsidRDefault="00B564C3" w:rsidP="00B564C3">
            <w:pPr>
              <w:pStyle w:val="Heading2"/>
              <w:spacing w:before="120" w:beforeAutospacing="0" w:after="120" w:afterAutospacing="0"/>
              <w:jc w:val="both"/>
              <w:outlineLvl w:val="1"/>
              <w:rPr>
                <w:rFonts w:ascii="Arial" w:eastAsia="Times New Roman" w:hAnsi="Arial"/>
                <w:sz w:val="24"/>
              </w:rPr>
            </w:pPr>
            <w:r w:rsidRPr="00EF1BD7">
              <w:rPr>
                <w:rFonts w:ascii="Arial" w:eastAsia="Times New Roman" w:hAnsi="Arial"/>
                <w:sz w:val="24"/>
              </w:rPr>
              <w:t>5.</w:t>
            </w:r>
          </w:p>
        </w:tc>
        <w:tc>
          <w:tcPr>
            <w:tcW w:w="10319" w:type="dxa"/>
          </w:tcPr>
          <w:p w14:paraId="7AC50D9A" w14:textId="4695710D" w:rsidR="00B564C3" w:rsidRPr="00EF1BD7" w:rsidRDefault="00B564C3" w:rsidP="00B564C3">
            <w:pPr>
              <w:pStyle w:val="Heading2"/>
              <w:spacing w:before="120" w:beforeAutospacing="0" w:after="120" w:afterAutospacing="0"/>
              <w:ind w:left="72"/>
              <w:jc w:val="both"/>
              <w:outlineLvl w:val="1"/>
              <w:rPr>
                <w:rFonts w:ascii="Arial" w:eastAsia="Times New Roman" w:hAnsi="Arial"/>
                <w:sz w:val="24"/>
              </w:rPr>
            </w:pPr>
            <w:r w:rsidRPr="00EF1BD7">
              <w:rPr>
                <w:rFonts w:ascii="Arial" w:eastAsia="Times New Roman" w:hAnsi="Arial"/>
                <w:sz w:val="24"/>
              </w:rPr>
              <w:t>Caring</w:t>
            </w:r>
            <w:r>
              <w:rPr>
                <w:rFonts w:ascii="Arial" w:eastAsia="Times New Roman" w:hAnsi="Arial"/>
                <w:sz w:val="24"/>
              </w:rPr>
              <w:t xml:space="preserve"> and creative responsiveness</w:t>
            </w:r>
            <w:r w:rsidRPr="00EF1BD7">
              <w:rPr>
                <w:rFonts w:ascii="Arial" w:eastAsia="Times New Roman" w:hAnsi="Arial"/>
                <w:sz w:val="24"/>
              </w:rPr>
              <w:t>:</w:t>
            </w:r>
            <w:r w:rsidR="00905877">
              <w:rPr>
                <w:rFonts w:ascii="Arial" w:eastAsia="Times New Roman" w:hAnsi="Arial"/>
                <w:sz w:val="24"/>
              </w:rPr>
              <w:t xml:space="preserve"> </w:t>
            </w:r>
            <w:r w:rsidR="00905877">
              <w:rPr>
                <w:rFonts w:ascii="Arial" w:eastAsia="Times New Roman" w:hAnsi="Arial"/>
                <w:b w:val="0"/>
                <w:bCs w:val="0"/>
                <w:sz w:val="24"/>
              </w:rPr>
              <w:t>The</w:t>
            </w:r>
            <w:r w:rsidRPr="00EF1BD7">
              <w:rPr>
                <w:rFonts w:ascii="Arial" w:eastAsia="Times New Roman" w:hAnsi="Arial"/>
                <w:sz w:val="24"/>
              </w:rPr>
              <w:t xml:space="preserve"> 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>measure of our valuing of our colleagues</w:t>
            </w:r>
            <w:r w:rsidR="00905877">
              <w:rPr>
                <w:rFonts w:ascii="Arial" w:eastAsia="Times New Roman" w:hAnsi="Arial"/>
                <w:b w:val="0"/>
                <w:bCs w:val="0"/>
                <w:sz w:val="24"/>
              </w:rPr>
              <w:t>.</w:t>
            </w:r>
          </w:p>
        </w:tc>
      </w:tr>
      <w:tr w:rsidR="00B564C3" w14:paraId="34995AB8" w14:textId="77777777" w:rsidTr="00B564C3">
        <w:tc>
          <w:tcPr>
            <w:tcW w:w="661" w:type="dxa"/>
          </w:tcPr>
          <w:p w14:paraId="62E38EA8" w14:textId="77777777" w:rsidR="00B564C3" w:rsidRPr="00EF1BD7" w:rsidRDefault="00B564C3" w:rsidP="00B564C3">
            <w:pPr>
              <w:pStyle w:val="Heading2"/>
              <w:spacing w:before="120" w:beforeAutospacing="0" w:after="120" w:afterAutospacing="0"/>
              <w:jc w:val="both"/>
              <w:outlineLvl w:val="1"/>
              <w:rPr>
                <w:rFonts w:ascii="Arial" w:eastAsia="Times New Roman" w:hAnsi="Arial"/>
                <w:sz w:val="24"/>
              </w:rPr>
            </w:pPr>
            <w:r w:rsidRPr="00EF1BD7">
              <w:rPr>
                <w:rFonts w:ascii="Arial" w:eastAsia="Times New Roman" w:hAnsi="Arial"/>
                <w:sz w:val="24"/>
              </w:rPr>
              <w:t>6.</w:t>
            </w:r>
          </w:p>
        </w:tc>
        <w:tc>
          <w:tcPr>
            <w:tcW w:w="10319" w:type="dxa"/>
          </w:tcPr>
          <w:p w14:paraId="4EE4A4F6" w14:textId="7C4A6DCE" w:rsidR="00B564C3" w:rsidRPr="00EF1BD7" w:rsidRDefault="00B564C3" w:rsidP="00B564C3">
            <w:pPr>
              <w:pStyle w:val="Heading2"/>
              <w:spacing w:before="120" w:beforeAutospacing="0" w:after="120" w:afterAutospacing="0"/>
              <w:ind w:left="72"/>
              <w:jc w:val="both"/>
              <w:outlineLvl w:val="1"/>
              <w:rPr>
                <w:rFonts w:ascii="Arial" w:eastAsia="Times New Roman" w:hAnsi="Arial"/>
                <w:sz w:val="24"/>
              </w:rPr>
            </w:pPr>
            <w:r w:rsidRPr="00EF1BD7">
              <w:rPr>
                <w:rFonts w:ascii="Arial" w:eastAsia="Times New Roman" w:hAnsi="Arial"/>
                <w:sz w:val="24"/>
              </w:rPr>
              <w:t xml:space="preserve">Coping strategies: </w:t>
            </w:r>
            <w:r w:rsidR="00905877">
              <w:rPr>
                <w:rFonts w:ascii="Arial" w:eastAsia="Times New Roman" w:hAnsi="Arial"/>
                <w:b w:val="0"/>
                <w:bCs w:val="0"/>
                <w:sz w:val="24"/>
              </w:rPr>
              <w:t>T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>ri-partite model: emotion –</w:t>
            </w:r>
            <w:r w:rsidR="00614028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, 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>problem –</w:t>
            </w:r>
            <w:r w:rsidR="00614028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, 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>and meaning- focused, including moral purpose. Make implicit more explicit</w:t>
            </w:r>
            <w:r w:rsidR="00C5054A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to increase reliable accessibility to principles and interventions.</w:t>
            </w:r>
            <w:r w:rsidR="009B34B2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</w:t>
            </w:r>
            <w:r w:rsidR="009B34B2" w:rsidRPr="009B34B2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>(Maunder et al 200</w:t>
            </w:r>
            <w:r w:rsidR="009B34B2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>8</w:t>
            </w:r>
            <w:r w:rsidR="009B34B2" w:rsidRPr="009B34B2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>; Yalom and Leszcz, 2020)</w:t>
            </w:r>
          </w:p>
        </w:tc>
      </w:tr>
      <w:tr w:rsidR="00B564C3" w14:paraId="40379AB4" w14:textId="77777777" w:rsidTr="00B564C3">
        <w:tc>
          <w:tcPr>
            <w:tcW w:w="661" w:type="dxa"/>
          </w:tcPr>
          <w:p w14:paraId="7A3A0727" w14:textId="77777777" w:rsidR="00B564C3" w:rsidRPr="00EF1BD7" w:rsidRDefault="00B564C3" w:rsidP="00B564C3">
            <w:pPr>
              <w:pStyle w:val="Heading2"/>
              <w:spacing w:before="120" w:beforeAutospacing="0" w:after="120" w:afterAutospacing="0"/>
              <w:jc w:val="both"/>
              <w:outlineLvl w:val="1"/>
              <w:rPr>
                <w:rFonts w:ascii="Arial" w:eastAsia="Times New Roman" w:hAnsi="Arial"/>
                <w:sz w:val="24"/>
              </w:rPr>
            </w:pPr>
            <w:r w:rsidRPr="00EF1BD7">
              <w:rPr>
                <w:rFonts w:ascii="Arial" w:eastAsia="Times New Roman" w:hAnsi="Arial"/>
                <w:sz w:val="24"/>
              </w:rPr>
              <w:t>7.</w:t>
            </w:r>
          </w:p>
        </w:tc>
        <w:tc>
          <w:tcPr>
            <w:tcW w:w="10319" w:type="dxa"/>
          </w:tcPr>
          <w:p w14:paraId="1F3159DB" w14:textId="550A76E4" w:rsidR="00B564C3" w:rsidRDefault="00B564C3" w:rsidP="00B564C3">
            <w:pPr>
              <w:pStyle w:val="Heading2"/>
              <w:spacing w:before="120" w:beforeAutospacing="0" w:after="120" w:afterAutospacing="0"/>
              <w:ind w:left="72"/>
              <w:jc w:val="both"/>
              <w:outlineLvl w:val="1"/>
              <w:rPr>
                <w:rFonts w:ascii="Arial" w:eastAsia="Times New Roman" w:hAnsi="Arial"/>
                <w:sz w:val="24"/>
              </w:rPr>
            </w:pPr>
            <w:r w:rsidRPr="00EF1BD7">
              <w:rPr>
                <w:rFonts w:ascii="Arial" w:eastAsia="Times New Roman" w:hAnsi="Arial"/>
                <w:sz w:val="24"/>
              </w:rPr>
              <w:t>Cohesion</w:t>
            </w:r>
            <w:r>
              <w:rPr>
                <w:rFonts w:ascii="Arial" w:eastAsia="Times New Roman" w:hAnsi="Arial"/>
                <w:sz w:val="24"/>
              </w:rPr>
              <w:t xml:space="preserve"> of groups</w:t>
            </w:r>
            <w:r w:rsidRPr="00EF1BD7">
              <w:rPr>
                <w:rFonts w:ascii="Arial" w:eastAsia="Times New Roman" w:hAnsi="Arial"/>
                <w:sz w:val="24"/>
              </w:rPr>
              <w:t xml:space="preserve">: 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>build cohesive and supportive staff group</w:t>
            </w:r>
            <w:r w:rsidR="00C5054A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opportunities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>; normalize vulnerability and depathologize</w:t>
            </w:r>
            <w:r w:rsidR="00C5054A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anxiety and psychological distress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>.</w:t>
            </w:r>
            <w:r>
              <w:rPr>
                <w:rFonts w:ascii="Arial" w:eastAsia="Times New Roman" w:hAnsi="Arial"/>
                <w:sz w:val="24"/>
              </w:rPr>
              <w:t xml:space="preserve"> </w:t>
            </w:r>
            <w:r w:rsidR="006F1CC5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>(Gerada, 2016</w:t>
            </w:r>
            <w:r w:rsidR="00405D64" w:rsidRPr="00405D64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>)</w:t>
            </w:r>
          </w:p>
          <w:p w14:paraId="4350F59C" w14:textId="09D9EC73" w:rsidR="00B564C3" w:rsidRPr="00B564C3" w:rsidRDefault="00614028" w:rsidP="00B564C3">
            <w:pPr>
              <w:pStyle w:val="Heading2"/>
              <w:spacing w:before="120" w:beforeAutospacing="0" w:after="120" w:afterAutospacing="0"/>
              <w:ind w:left="72"/>
              <w:jc w:val="both"/>
              <w:outlineLvl w:val="1"/>
              <w:rPr>
                <w:rFonts w:ascii="Arial" w:eastAsia="Times New Roman" w:hAnsi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/>
                <w:b w:val="0"/>
                <w:bCs w:val="0"/>
                <w:sz w:val="24"/>
              </w:rPr>
              <w:t>Five k</w:t>
            </w:r>
            <w:r w:rsidR="00B564C3" w:rsidRPr="00B564C3">
              <w:rPr>
                <w:rFonts w:ascii="Arial" w:eastAsia="Times New Roman" w:hAnsi="Arial"/>
                <w:b w:val="0"/>
                <w:bCs w:val="0"/>
                <w:sz w:val="24"/>
              </w:rPr>
              <w:t>ey features</w:t>
            </w:r>
            <w:r>
              <w:rPr>
                <w:rFonts w:ascii="Arial" w:eastAsia="Times New Roman" w:hAnsi="Arial"/>
                <w:b w:val="0"/>
                <w:bCs w:val="0"/>
                <w:sz w:val="24"/>
              </w:rPr>
              <w:t>:</w:t>
            </w:r>
            <w:r w:rsidR="00B564C3" w:rsidRPr="00B564C3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Safety</w:t>
            </w:r>
            <w:r w:rsidR="00905877">
              <w:rPr>
                <w:rFonts w:ascii="Arial" w:eastAsia="Times New Roman" w:hAnsi="Arial"/>
                <w:b w:val="0"/>
                <w:bCs w:val="0"/>
                <w:sz w:val="24"/>
              </w:rPr>
              <w:t>,</w:t>
            </w:r>
            <w:r w:rsidR="00B564C3" w:rsidRPr="00B564C3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Calming</w:t>
            </w:r>
            <w:r w:rsidR="00905877">
              <w:rPr>
                <w:rFonts w:ascii="Arial" w:eastAsia="Times New Roman" w:hAnsi="Arial"/>
                <w:b w:val="0"/>
                <w:bCs w:val="0"/>
                <w:sz w:val="24"/>
              </w:rPr>
              <w:t>,</w:t>
            </w:r>
            <w:r w:rsidR="00B564C3" w:rsidRPr="00B564C3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Self and Team-efficacy, Connectedness</w:t>
            </w:r>
            <w:r>
              <w:rPr>
                <w:rFonts w:ascii="Arial" w:eastAsia="Times New Roman" w:hAnsi="Arial"/>
                <w:b w:val="0"/>
                <w:bCs w:val="0"/>
                <w:sz w:val="24"/>
              </w:rPr>
              <w:t>,</w:t>
            </w:r>
            <w:r w:rsidR="00B564C3" w:rsidRPr="00B564C3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and Hope</w:t>
            </w:r>
            <w:r w:rsidR="00905877">
              <w:rPr>
                <w:rFonts w:ascii="Arial" w:eastAsia="Times New Roman" w:hAnsi="Arial"/>
                <w:b w:val="0"/>
                <w:bCs w:val="0"/>
                <w:sz w:val="24"/>
              </w:rPr>
              <w:t>.</w:t>
            </w:r>
            <w:r w:rsidR="009B34B2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</w:t>
            </w:r>
            <w:r w:rsidR="009B34B2" w:rsidRPr="009B34B2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>(Hobfoll et al 2007)</w:t>
            </w:r>
          </w:p>
          <w:p w14:paraId="13EB2D5A" w14:textId="2E4BE6F6" w:rsidR="00B564C3" w:rsidRPr="00EF1BD7" w:rsidRDefault="00B564C3" w:rsidP="00EA674D">
            <w:pPr>
              <w:pStyle w:val="Heading2"/>
              <w:spacing w:before="120" w:beforeAutospacing="0" w:after="120" w:afterAutospacing="0"/>
              <w:jc w:val="both"/>
              <w:outlineLvl w:val="1"/>
              <w:rPr>
                <w:rFonts w:ascii="Arial" w:eastAsia="Times New Roman" w:hAnsi="Arial"/>
                <w:sz w:val="24"/>
              </w:rPr>
            </w:pPr>
          </w:p>
        </w:tc>
      </w:tr>
      <w:tr w:rsidR="00B564C3" w14:paraId="1D7298E9" w14:textId="77777777" w:rsidTr="00B564C3">
        <w:tc>
          <w:tcPr>
            <w:tcW w:w="661" w:type="dxa"/>
          </w:tcPr>
          <w:p w14:paraId="3036D065" w14:textId="77777777" w:rsidR="00B564C3" w:rsidRPr="00EF1BD7" w:rsidRDefault="00B564C3" w:rsidP="00B564C3">
            <w:pPr>
              <w:pStyle w:val="Heading2"/>
              <w:spacing w:before="120" w:beforeAutospacing="0" w:after="120" w:afterAutospacing="0"/>
              <w:jc w:val="both"/>
              <w:outlineLvl w:val="1"/>
              <w:rPr>
                <w:rFonts w:ascii="Arial" w:eastAsia="Times New Roman" w:hAnsi="Arial"/>
                <w:sz w:val="24"/>
              </w:rPr>
            </w:pPr>
            <w:r w:rsidRPr="00EF1BD7">
              <w:rPr>
                <w:rFonts w:ascii="Arial" w:eastAsia="Times New Roman" w:hAnsi="Arial"/>
                <w:sz w:val="24"/>
              </w:rPr>
              <w:lastRenderedPageBreak/>
              <w:t>8.</w:t>
            </w:r>
          </w:p>
        </w:tc>
        <w:tc>
          <w:tcPr>
            <w:tcW w:w="10319" w:type="dxa"/>
          </w:tcPr>
          <w:p w14:paraId="41E586D6" w14:textId="6D97FB26" w:rsidR="00B564C3" w:rsidRPr="00EF1BD7" w:rsidRDefault="00B564C3" w:rsidP="00B564C3">
            <w:pPr>
              <w:pStyle w:val="Heading2"/>
              <w:spacing w:before="120" w:beforeAutospacing="0" w:after="120" w:afterAutospacing="0"/>
              <w:ind w:left="72"/>
              <w:jc w:val="both"/>
              <w:outlineLvl w:val="1"/>
              <w:rPr>
                <w:rFonts w:ascii="Arial" w:eastAsia="Times New Roman" w:hAnsi="Arial"/>
                <w:sz w:val="24"/>
              </w:rPr>
            </w:pPr>
            <w:r w:rsidRPr="00EF1BD7">
              <w:rPr>
                <w:rFonts w:ascii="Arial" w:eastAsia="Times New Roman" w:hAnsi="Arial"/>
                <w:sz w:val="24"/>
              </w:rPr>
              <w:t xml:space="preserve">Confidentiality: 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>protect individual</w:t>
            </w:r>
            <w:r w:rsidR="00614028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confidentiality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, but </w:t>
            </w:r>
            <w:r w:rsidR="00614028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secure consent to 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>utilize</w:t>
            </w:r>
            <w:r w:rsidR="00614028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themes to maximize organization </w:t>
            </w:r>
            <w:r w:rsidR="00905877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and leadership’s 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>responsiveness</w:t>
            </w:r>
            <w:r w:rsidR="00905877">
              <w:rPr>
                <w:rFonts w:ascii="Arial" w:eastAsia="Times New Roman" w:hAnsi="Arial"/>
                <w:b w:val="0"/>
                <w:bCs w:val="0"/>
                <w:sz w:val="24"/>
              </w:rPr>
              <w:t>.</w:t>
            </w:r>
            <w:r w:rsidR="00405D64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</w:t>
            </w:r>
            <w:r w:rsidR="00405D64" w:rsidRPr="00405D64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>(Leszcz</w:t>
            </w:r>
            <w:r w:rsidR="007813F7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 xml:space="preserve"> et al</w:t>
            </w:r>
            <w:r w:rsidR="00405D64" w:rsidRPr="00405D64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>, 2020)</w:t>
            </w:r>
          </w:p>
        </w:tc>
      </w:tr>
      <w:tr w:rsidR="00B564C3" w14:paraId="00271207" w14:textId="77777777" w:rsidTr="00B564C3">
        <w:tc>
          <w:tcPr>
            <w:tcW w:w="661" w:type="dxa"/>
          </w:tcPr>
          <w:p w14:paraId="5060DBF7" w14:textId="77777777" w:rsidR="00B564C3" w:rsidRPr="00EF1BD7" w:rsidRDefault="00B564C3" w:rsidP="00B564C3">
            <w:pPr>
              <w:pStyle w:val="Heading2"/>
              <w:spacing w:before="120" w:beforeAutospacing="0" w:after="120" w:afterAutospacing="0"/>
              <w:jc w:val="both"/>
              <w:outlineLvl w:val="1"/>
              <w:rPr>
                <w:rFonts w:ascii="Arial" w:eastAsia="Times New Roman" w:hAnsi="Arial"/>
                <w:sz w:val="24"/>
              </w:rPr>
            </w:pPr>
            <w:r w:rsidRPr="00EF1BD7">
              <w:rPr>
                <w:rFonts w:ascii="Arial" w:eastAsia="Times New Roman" w:hAnsi="Arial"/>
                <w:sz w:val="24"/>
              </w:rPr>
              <w:t>9.</w:t>
            </w:r>
          </w:p>
        </w:tc>
        <w:tc>
          <w:tcPr>
            <w:tcW w:w="10319" w:type="dxa"/>
          </w:tcPr>
          <w:p w14:paraId="2EE36AD9" w14:textId="0709E444" w:rsidR="00B564C3" w:rsidRPr="00B564C3" w:rsidRDefault="00B564C3" w:rsidP="00B564C3">
            <w:pPr>
              <w:pStyle w:val="Heading2"/>
              <w:spacing w:before="120" w:beforeAutospacing="0" w:after="120" w:afterAutospacing="0"/>
              <w:ind w:left="72"/>
              <w:jc w:val="both"/>
              <w:outlineLvl w:val="1"/>
              <w:rPr>
                <w:rFonts w:ascii="Arial" w:eastAsia="Times New Roman" w:hAnsi="Arial"/>
                <w:b w:val="0"/>
                <w:bCs w:val="0"/>
                <w:sz w:val="24"/>
              </w:rPr>
            </w:pPr>
            <w:r w:rsidRPr="00EF1BD7">
              <w:rPr>
                <w:rFonts w:ascii="Arial" w:eastAsia="Times New Roman" w:hAnsi="Arial"/>
                <w:sz w:val="24"/>
              </w:rPr>
              <w:t>Communication: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clarity, consistency, </w:t>
            </w:r>
            <w:r w:rsidR="004F355F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timeliness, 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>relevance</w:t>
            </w:r>
            <w:r w:rsidR="00905877">
              <w:rPr>
                <w:rFonts w:ascii="Arial" w:eastAsia="Times New Roman" w:hAnsi="Arial"/>
                <w:b w:val="0"/>
                <w:bCs w:val="0"/>
                <w:sz w:val="24"/>
              </w:rPr>
              <w:t>;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and </w:t>
            </w:r>
            <w:r w:rsidR="00905877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also, 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>of</w:t>
            </w:r>
            <w:r w:rsidR="00405D64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great value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to care providers’ family; recognize</w:t>
            </w:r>
            <w:r w:rsidRPr="00EF1BD7">
              <w:rPr>
                <w:rFonts w:ascii="Arial" w:eastAsia="Times New Roman" w:hAnsi="Arial"/>
                <w:sz w:val="24"/>
              </w:rPr>
              <w:t xml:space="preserve"> 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cultural diversity of our staff. </w:t>
            </w:r>
          </w:p>
          <w:p w14:paraId="272E5DFE" w14:textId="529A22C8" w:rsidR="00B564C3" w:rsidRDefault="00B564C3" w:rsidP="00B564C3">
            <w:pPr>
              <w:pStyle w:val="Heading2"/>
              <w:spacing w:before="120" w:beforeAutospacing="0" w:after="120" w:afterAutospacing="0"/>
              <w:ind w:left="72"/>
              <w:jc w:val="both"/>
              <w:outlineLvl w:val="1"/>
              <w:rPr>
                <w:rFonts w:ascii="Arial" w:eastAsia="Times New Roman" w:hAnsi="Arial"/>
                <w:b w:val="0"/>
                <w:bCs w:val="0"/>
                <w:sz w:val="24"/>
              </w:rPr>
            </w:pP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Education re trauma and stress symptoms – </w:t>
            </w:r>
            <w:r w:rsidR="00905877">
              <w:rPr>
                <w:rFonts w:ascii="Arial" w:eastAsia="Times New Roman" w:hAnsi="Arial"/>
                <w:b w:val="0"/>
                <w:bCs w:val="0"/>
                <w:sz w:val="24"/>
              </w:rPr>
              <w:t>describe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normative</w:t>
            </w:r>
            <w:r w:rsidR="004F355F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>responses</w:t>
            </w:r>
            <w:r w:rsidR="004F355F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and concerning ones</w:t>
            </w:r>
            <w:r w:rsidR="00905877">
              <w:rPr>
                <w:rFonts w:ascii="Arial" w:eastAsia="Times New Roman" w:hAnsi="Arial"/>
                <w:b w:val="0"/>
                <w:bCs w:val="0"/>
                <w:sz w:val="24"/>
              </w:rPr>
              <w:t>.</w:t>
            </w:r>
          </w:p>
          <w:p w14:paraId="6586D1AF" w14:textId="0DE1A7A5" w:rsidR="00614028" w:rsidRPr="00EF1BD7" w:rsidRDefault="00C5054A" w:rsidP="00B564C3">
            <w:pPr>
              <w:pStyle w:val="Heading2"/>
              <w:spacing w:before="120" w:beforeAutospacing="0" w:after="120" w:afterAutospacing="0"/>
              <w:ind w:left="72"/>
              <w:jc w:val="both"/>
              <w:outlineLvl w:val="1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b w:val="0"/>
                <w:bCs w:val="0"/>
                <w:sz w:val="24"/>
              </w:rPr>
              <w:t>Recall</w:t>
            </w:r>
            <w:r w:rsidR="00EA674D">
              <w:rPr>
                <w:rFonts w:ascii="Arial" w:eastAsia="Times New Roman" w:hAnsi="Arial"/>
                <w:b w:val="0"/>
                <w:bCs w:val="0"/>
                <w:sz w:val="24"/>
              </w:rPr>
              <w:t>: “</w:t>
            </w:r>
            <w:r w:rsidR="00614028" w:rsidRPr="00B564C3">
              <w:rPr>
                <w:rFonts w:ascii="Arial" w:eastAsia="Times New Roman" w:hAnsi="Arial"/>
                <w:b w:val="0"/>
                <w:bCs w:val="0"/>
                <w:sz w:val="24"/>
              </w:rPr>
              <w:t>If u can name it, u can tame it.</w:t>
            </w:r>
            <w:r w:rsidR="00EA674D">
              <w:rPr>
                <w:rFonts w:ascii="Arial" w:eastAsia="Times New Roman" w:hAnsi="Arial"/>
                <w:b w:val="0"/>
                <w:bCs w:val="0"/>
                <w:sz w:val="24"/>
              </w:rPr>
              <w:t>”</w:t>
            </w:r>
            <w:r w:rsidR="009B34B2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</w:t>
            </w:r>
            <w:r w:rsidR="009B34B2" w:rsidRPr="009B34B2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>(Siegel, 2012)</w:t>
            </w:r>
          </w:p>
        </w:tc>
      </w:tr>
      <w:tr w:rsidR="00B564C3" w14:paraId="25AEBBB5" w14:textId="77777777" w:rsidTr="00B564C3">
        <w:tc>
          <w:tcPr>
            <w:tcW w:w="661" w:type="dxa"/>
          </w:tcPr>
          <w:p w14:paraId="75EB35C9" w14:textId="77777777" w:rsidR="00B564C3" w:rsidRPr="00EF1BD7" w:rsidRDefault="00B564C3" w:rsidP="00B564C3">
            <w:pPr>
              <w:pStyle w:val="Heading2"/>
              <w:spacing w:before="120" w:beforeAutospacing="0" w:after="120" w:afterAutospacing="0"/>
              <w:jc w:val="both"/>
              <w:outlineLvl w:val="1"/>
              <w:rPr>
                <w:rFonts w:ascii="Arial" w:eastAsia="Times New Roman" w:hAnsi="Arial"/>
                <w:sz w:val="24"/>
              </w:rPr>
            </w:pPr>
            <w:r w:rsidRPr="00EF1BD7">
              <w:rPr>
                <w:rFonts w:ascii="Arial" w:eastAsia="Times New Roman" w:hAnsi="Arial"/>
                <w:sz w:val="24"/>
              </w:rPr>
              <w:t>10.</w:t>
            </w:r>
          </w:p>
        </w:tc>
        <w:tc>
          <w:tcPr>
            <w:tcW w:w="10319" w:type="dxa"/>
          </w:tcPr>
          <w:p w14:paraId="0DC97CEA" w14:textId="2971FE49" w:rsidR="004F355F" w:rsidRDefault="00B564C3" w:rsidP="00B564C3">
            <w:pPr>
              <w:pStyle w:val="Heading2"/>
              <w:spacing w:before="120" w:beforeAutospacing="0" w:after="120" w:afterAutospacing="0"/>
              <w:ind w:left="72"/>
              <w:jc w:val="both"/>
              <w:outlineLvl w:val="1"/>
              <w:rPr>
                <w:rFonts w:ascii="Arial" w:eastAsia="Times New Roman" w:hAnsi="Arial"/>
                <w:b w:val="0"/>
                <w:bCs w:val="0"/>
                <w:sz w:val="24"/>
              </w:rPr>
            </w:pPr>
            <w:r w:rsidRPr="00EF1BD7">
              <w:rPr>
                <w:rFonts w:ascii="Arial" w:eastAsia="Times New Roman" w:hAnsi="Arial"/>
                <w:sz w:val="24"/>
              </w:rPr>
              <w:t xml:space="preserve">Culture: 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>organization/institution/department</w:t>
            </w:r>
            <w:r w:rsidR="004F355F">
              <w:rPr>
                <w:rFonts w:ascii="Arial" w:eastAsia="Times New Roman" w:hAnsi="Arial"/>
                <w:b w:val="0"/>
                <w:bCs w:val="0"/>
                <w:sz w:val="24"/>
              </w:rPr>
              <w:t>/unit</w:t>
            </w:r>
            <w:r w:rsidR="00905877">
              <w:rPr>
                <w:rFonts w:ascii="Arial" w:eastAsia="Times New Roman" w:hAnsi="Arial"/>
                <w:b w:val="0"/>
                <w:bCs w:val="0"/>
                <w:sz w:val="24"/>
              </w:rPr>
              <w:t>;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</w:t>
            </w:r>
            <w:r w:rsidR="00C5054A">
              <w:rPr>
                <w:rFonts w:ascii="Arial" w:eastAsia="Times New Roman" w:hAnsi="Arial"/>
                <w:b w:val="0"/>
                <w:bCs w:val="0"/>
                <w:sz w:val="24"/>
              </w:rPr>
              <w:t>aim for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congruence throughout the system.</w:t>
            </w:r>
            <w:r w:rsidR="004F355F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Needs buy-in throughout.</w:t>
            </w:r>
          </w:p>
          <w:p w14:paraId="28C1D5BE" w14:textId="05C9D8CE" w:rsidR="00B564C3" w:rsidRDefault="00B564C3" w:rsidP="00B564C3">
            <w:pPr>
              <w:pStyle w:val="Heading2"/>
              <w:spacing w:before="120" w:beforeAutospacing="0" w:after="120" w:afterAutospacing="0"/>
              <w:ind w:left="72"/>
              <w:jc w:val="both"/>
              <w:outlineLvl w:val="1"/>
              <w:rPr>
                <w:rFonts w:ascii="Arial" w:eastAsia="Times New Roman" w:hAnsi="Arial"/>
                <w:sz w:val="24"/>
              </w:rPr>
            </w:pP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>Leadership sets the tone – remember</w:t>
            </w:r>
            <w:r w:rsidR="00905877">
              <w:rPr>
                <w:rFonts w:ascii="Arial" w:eastAsia="Times New Roman" w:hAnsi="Arial"/>
                <w:b w:val="0"/>
                <w:bCs w:val="0"/>
                <w:sz w:val="24"/>
              </w:rPr>
              <w:t>: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culture eats strategy for breakfast</w:t>
            </w:r>
            <w:r w:rsidR="00905877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every day</w:t>
            </w:r>
            <w:r w:rsidRPr="00EF1BD7">
              <w:rPr>
                <w:rFonts w:ascii="Arial" w:eastAsia="Times New Roman" w:hAnsi="Arial"/>
                <w:sz w:val="24"/>
              </w:rPr>
              <w:t>.</w:t>
            </w:r>
          </w:p>
          <w:p w14:paraId="015D7AA4" w14:textId="186B8B10" w:rsidR="00614028" w:rsidRDefault="00614028" w:rsidP="00B564C3">
            <w:pPr>
              <w:pStyle w:val="Heading2"/>
              <w:spacing w:before="120" w:beforeAutospacing="0" w:after="120" w:afterAutospacing="0"/>
              <w:ind w:left="72"/>
              <w:jc w:val="both"/>
              <w:outlineLvl w:val="1"/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</w:pP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>Importance of psychological safety</w:t>
            </w:r>
            <w:r w:rsidR="00C70CB8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in the workplace</w:t>
            </w:r>
            <w:r w:rsidR="009B34B2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. </w:t>
            </w:r>
          </w:p>
          <w:p w14:paraId="62D11ADF" w14:textId="46FE7FE8" w:rsidR="00CF1084" w:rsidRDefault="00CF1084" w:rsidP="00B564C3">
            <w:pPr>
              <w:pStyle w:val="Heading2"/>
              <w:spacing w:before="120" w:beforeAutospacing="0" w:after="120" w:afterAutospacing="0"/>
              <w:ind w:left="72"/>
              <w:jc w:val="both"/>
              <w:outlineLvl w:val="1"/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</w:pPr>
            <w:r w:rsidRPr="00CF1084">
              <w:rPr>
                <w:rFonts w:ascii="Arial" w:eastAsia="Times New Roman" w:hAnsi="Arial"/>
                <w:b w:val="0"/>
                <w:bCs w:val="0"/>
                <w:sz w:val="24"/>
              </w:rPr>
              <w:t>Every practical effort is made to avoid reasonably foreseeable injury to the mental health of our colleagues and employees</w:t>
            </w:r>
            <w:r w:rsidR="00753BB1">
              <w:rPr>
                <w:rFonts w:ascii="Arial" w:eastAsia="Times New Roman" w:hAnsi="Arial"/>
                <w:b w:val="0"/>
                <w:bCs w:val="0"/>
                <w:sz w:val="24"/>
              </w:rPr>
              <w:t>.</w:t>
            </w:r>
            <w:r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 xml:space="preserve"> (Shain 2010)</w:t>
            </w:r>
          </w:p>
          <w:p w14:paraId="39E451E5" w14:textId="77777777" w:rsidR="00775EEE" w:rsidRDefault="00CF1084" w:rsidP="00B564C3">
            <w:pPr>
              <w:pStyle w:val="Heading2"/>
              <w:spacing w:before="120" w:beforeAutospacing="0" w:after="120" w:afterAutospacing="0"/>
              <w:ind w:left="72"/>
              <w:jc w:val="both"/>
              <w:outlineLvl w:val="1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Psych</w:t>
            </w:r>
            <w:r w:rsidR="00775EEE">
              <w:rPr>
                <w:rFonts w:ascii="Arial" w:eastAsia="Times New Roman" w:hAnsi="Arial"/>
                <w:sz w:val="24"/>
              </w:rPr>
              <w:t>ological</w:t>
            </w:r>
            <w:r>
              <w:rPr>
                <w:rFonts w:ascii="Arial" w:eastAsia="Times New Roman" w:hAnsi="Arial"/>
                <w:sz w:val="24"/>
              </w:rPr>
              <w:t xml:space="preserve"> Safety is the result of</w:t>
            </w:r>
            <w:r w:rsidR="00775EEE">
              <w:rPr>
                <w:rFonts w:ascii="Arial" w:eastAsia="Times New Roman" w:hAnsi="Arial"/>
                <w:sz w:val="24"/>
              </w:rPr>
              <w:t xml:space="preserve"> the following dimension:</w:t>
            </w:r>
          </w:p>
          <w:p w14:paraId="377755E6" w14:textId="3FFC56A3" w:rsidR="00CF1084" w:rsidRPr="00CF1084" w:rsidRDefault="00CF1084" w:rsidP="00B564C3">
            <w:pPr>
              <w:pStyle w:val="Heading2"/>
              <w:spacing w:before="120" w:beforeAutospacing="0" w:after="120" w:afterAutospacing="0"/>
              <w:ind w:left="72"/>
              <w:jc w:val="both"/>
              <w:outlineLvl w:val="1"/>
              <w:rPr>
                <w:rFonts w:ascii="Arial" w:eastAsia="Times New Roman" w:hAnsi="Arial"/>
                <w:sz w:val="24"/>
              </w:rPr>
            </w:pPr>
            <w:r w:rsidRPr="00CF1084">
              <w:rPr>
                <w:rFonts w:ascii="Arial" w:eastAsia="Times New Roman" w:hAnsi="Arial"/>
                <w:sz w:val="24"/>
              </w:rPr>
              <w:t>Control + Reward – Demand and Effort</w:t>
            </w:r>
            <w:r w:rsidR="00753BB1">
              <w:rPr>
                <w:rFonts w:ascii="Arial" w:eastAsia="Times New Roman" w:hAnsi="Arial"/>
                <w:sz w:val="24"/>
              </w:rPr>
              <w:t xml:space="preserve"> </w:t>
            </w:r>
            <w:r>
              <w:rPr>
                <w:rFonts w:ascii="Arial" w:eastAsia="Times New Roman" w:hAnsi="Arial"/>
                <w:sz w:val="24"/>
              </w:rPr>
              <w:t>mediated by relationships to one’s superiors</w:t>
            </w:r>
          </w:p>
          <w:p w14:paraId="5B7B5668" w14:textId="68C6E928" w:rsidR="00CF1084" w:rsidRPr="00CF1084" w:rsidRDefault="00CF1084" w:rsidP="00B564C3">
            <w:pPr>
              <w:pStyle w:val="Heading2"/>
              <w:spacing w:before="120" w:beforeAutospacing="0" w:after="120" w:afterAutospacing="0"/>
              <w:ind w:left="72"/>
              <w:jc w:val="both"/>
              <w:outlineLvl w:val="1"/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</w:pPr>
            <w:r w:rsidRPr="00CF1084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>This is an ethical, legislativ</w:t>
            </w:r>
            <w:r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 xml:space="preserve">e, </w:t>
            </w:r>
            <w:r w:rsidRPr="00CF1084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>clinical and economic imperative</w:t>
            </w:r>
          </w:p>
        </w:tc>
      </w:tr>
      <w:tr w:rsidR="00B564C3" w14:paraId="0452BDD4" w14:textId="77777777" w:rsidTr="00B564C3">
        <w:tc>
          <w:tcPr>
            <w:tcW w:w="661" w:type="dxa"/>
          </w:tcPr>
          <w:p w14:paraId="3B63E61F" w14:textId="77777777" w:rsidR="00B564C3" w:rsidRPr="00EF1BD7" w:rsidRDefault="00B564C3" w:rsidP="00B564C3">
            <w:pPr>
              <w:pStyle w:val="Heading2"/>
              <w:spacing w:before="120" w:beforeAutospacing="0" w:after="120" w:afterAutospacing="0"/>
              <w:jc w:val="both"/>
              <w:outlineLvl w:val="1"/>
              <w:rPr>
                <w:rFonts w:ascii="Arial" w:eastAsia="Times New Roman" w:hAnsi="Arial"/>
                <w:sz w:val="24"/>
              </w:rPr>
            </w:pPr>
            <w:r w:rsidRPr="00EF1BD7">
              <w:rPr>
                <w:rFonts w:ascii="Arial" w:eastAsia="Times New Roman" w:hAnsi="Arial"/>
                <w:sz w:val="24"/>
              </w:rPr>
              <w:t>11.</w:t>
            </w:r>
          </w:p>
        </w:tc>
        <w:tc>
          <w:tcPr>
            <w:tcW w:w="10319" w:type="dxa"/>
          </w:tcPr>
          <w:p w14:paraId="24404C04" w14:textId="66679D73" w:rsidR="00614028" w:rsidRDefault="00B564C3" w:rsidP="00B564C3">
            <w:pPr>
              <w:pStyle w:val="Heading2"/>
              <w:spacing w:before="120" w:beforeAutospacing="0" w:after="120" w:afterAutospacing="0"/>
              <w:ind w:left="72"/>
              <w:jc w:val="both"/>
              <w:outlineLvl w:val="1"/>
              <w:rPr>
                <w:rFonts w:ascii="Arial" w:eastAsia="Times New Roman" w:hAnsi="Arial"/>
                <w:b w:val="0"/>
                <w:bCs w:val="0"/>
                <w:sz w:val="24"/>
              </w:rPr>
            </w:pPr>
            <w:r w:rsidRPr="00EF1BD7">
              <w:rPr>
                <w:rFonts w:ascii="Arial" w:eastAsia="Times New Roman" w:hAnsi="Arial"/>
                <w:sz w:val="24"/>
              </w:rPr>
              <w:t xml:space="preserve">Conflict: 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>system, unit and tea</w:t>
            </w:r>
            <w:r w:rsidR="00614028">
              <w:rPr>
                <w:rFonts w:ascii="Arial" w:eastAsia="Times New Roman" w:hAnsi="Arial"/>
                <w:b w:val="0"/>
                <w:bCs w:val="0"/>
                <w:sz w:val="24"/>
              </w:rPr>
              <w:t>m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regression </w:t>
            </w:r>
            <w:r w:rsidR="00614028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may be 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>evident in interpersonal communication and conflict/ dynamics</w:t>
            </w:r>
            <w:r w:rsidR="00905877">
              <w:rPr>
                <w:rFonts w:ascii="Arial" w:eastAsia="Times New Roman" w:hAnsi="Arial"/>
                <w:b w:val="0"/>
                <w:bCs w:val="0"/>
                <w:sz w:val="24"/>
              </w:rPr>
              <w:t>;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amplified by </w:t>
            </w:r>
            <w:r w:rsidR="00614028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psychological 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>reactions to traumatic stress</w:t>
            </w:r>
            <w:r w:rsidR="00905877">
              <w:rPr>
                <w:rFonts w:ascii="Arial" w:eastAsia="Times New Roman" w:hAnsi="Arial"/>
                <w:b w:val="0"/>
                <w:bCs w:val="0"/>
                <w:sz w:val="24"/>
              </w:rPr>
              <w:t>.</w:t>
            </w:r>
          </w:p>
          <w:p w14:paraId="0280052A" w14:textId="665B4BB3" w:rsidR="00B564C3" w:rsidRPr="00EF1BD7" w:rsidRDefault="00B564C3" w:rsidP="00B564C3">
            <w:pPr>
              <w:pStyle w:val="Heading2"/>
              <w:spacing w:before="120" w:beforeAutospacing="0" w:after="120" w:afterAutospacing="0"/>
              <w:ind w:left="72"/>
              <w:jc w:val="both"/>
              <w:outlineLvl w:val="1"/>
              <w:rPr>
                <w:rFonts w:ascii="Arial" w:eastAsia="Times New Roman" w:hAnsi="Arial"/>
                <w:sz w:val="24"/>
              </w:rPr>
            </w:pP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Aim for assertive and affiliative interpersonal communication </w:t>
            </w:r>
            <w:r w:rsidR="00C70CB8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rather than attack and 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>blame.</w:t>
            </w:r>
            <w:r w:rsidR="00EE1D2E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</w:t>
            </w:r>
            <w:r w:rsidR="00EE1D2E" w:rsidRPr="009B34B2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 xml:space="preserve"> </w:t>
            </w:r>
            <w:r w:rsidR="00EE1D2E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>(</w:t>
            </w:r>
            <w:r w:rsidR="00EE1D2E" w:rsidRPr="009B34B2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>Yalom and Leszcz, 2020)</w:t>
            </w:r>
          </w:p>
        </w:tc>
      </w:tr>
      <w:tr w:rsidR="00B564C3" w14:paraId="153D662C" w14:textId="77777777" w:rsidTr="00B564C3">
        <w:tc>
          <w:tcPr>
            <w:tcW w:w="661" w:type="dxa"/>
          </w:tcPr>
          <w:p w14:paraId="75492FE1" w14:textId="77777777" w:rsidR="00B564C3" w:rsidRPr="00EF1BD7" w:rsidRDefault="00B564C3" w:rsidP="00B564C3">
            <w:pPr>
              <w:pStyle w:val="Heading2"/>
              <w:spacing w:before="120" w:beforeAutospacing="0" w:after="120" w:afterAutospacing="0"/>
              <w:jc w:val="both"/>
              <w:outlineLvl w:val="1"/>
              <w:rPr>
                <w:rFonts w:ascii="Arial" w:eastAsia="Times New Roman" w:hAnsi="Arial"/>
                <w:sz w:val="24"/>
              </w:rPr>
            </w:pPr>
            <w:r w:rsidRPr="00EF1BD7">
              <w:rPr>
                <w:rFonts w:ascii="Arial" w:eastAsia="Times New Roman" w:hAnsi="Arial"/>
                <w:sz w:val="24"/>
              </w:rPr>
              <w:t>12.</w:t>
            </w:r>
          </w:p>
        </w:tc>
        <w:tc>
          <w:tcPr>
            <w:tcW w:w="10319" w:type="dxa"/>
          </w:tcPr>
          <w:p w14:paraId="1F8D74C4" w14:textId="36C0F3E7" w:rsidR="00E91534" w:rsidRDefault="00EA674D" w:rsidP="00B564C3">
            <w:pPr>
              <w:pStyle w:val="Heading2"/>
              <w:spacing w:before="120" w:beforeAutospacing="0" w:after="120" w:afterAutospacing="0"/>
              <w:ind w:left="72"/>
              <w:jc w:val="both"/>
              <w:outlineLvl w:val="1"/>
              <w:rPr>
                <w:rFonts w:ascii="Arial" w:eastAsia="Times New Roman" w:hAnsi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Compassion Fatigue</w:t>
            </w:r>
            <w:r w:rsidR="00E91534">
              <w:rPr>
                <w:rFonts w:ascii="Arial" w:eastAsia="Times New Roman" w:hAnsi="Arial"/>
                <w:sz w:val="24"/>
              </w:rPr>
              <w:t xml:space="preserve"> and Burnout</w:t>
            </w:r>
            <w:r w:rsidR="00B564C3" w:rsidRPr="00B564C3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– exhaustion, futility, depersonalization.  </w:t>
            </w:r>
            <w:r w:rsidR="00C5054A">
              <w:rPr>
                <w:rFonts w:ascii="Arial" w:eastAsia="Times New Roman" w:hAnsi="Arial"/>
                <w:b w:val="0"/>
                <w:bCs w:val="0"/>
                <w:sz w:val="24"/>
              </w:rPr>
              <w:t>Doctors</w:t>
            </w:r>
            <w:r>
              <w:rPr>
                <w:rFonts w:ascii="Arial" w:eastAsia="Times New Roman" w:hAnsi="Arial"/>
                <w:b w:val="0"/>
                <w:bCs w:val="0"/>
                <w:sz w:val="24"/>
              </w:rPr>
              <w:t>’</w:t>
            </w:r>
            <w:r w:rsidR="00C5054A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burnout shaped by organizational force</w:t>
            </w:r>
            <w:r>
              <w:rPr>
                <w:rFonts w:ascii="Arial" w:eastAsia="Times New Roman" w:hAnsi="Arial"/>
                <w:b w:val="0"/>
                <w:bCs w:val="0"/>
                <w:sz w:val="24"/>
              </w:rPr>
              <w:t>s.</w:t>
            </w:r>
            <w:r w:rsidR="00775EEE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</w:t>
            </w:r>
            <w:r w:rsidR="0065596E" w:rsidRPr="0065596E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>(Yates, 2019</w:t>
            </w:r>
            <w:r w:rsidR="00775EEE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>; Summers 2020</w:t>
            </w:r>
            <w:r w:rsidR="0065596E" w:rsidRPr="0065596E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>)</w:t>
            </w:r>
            <w:r w:rsidRPr="0065596E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 xml:space="preserve"> </w:t>
            </w:r>
          </w:p>
          <w:p w14:paraId="0F77130C" w14:textId="526987EE" w:rsidR="00EA674D" w:rsidRDefault="00EA674D" w:rsidP="00B564C3">
            <w:pPr>
              <w:pStyle w:val="Heading2"/>
              <w:spacing w:before="120" w:beforeAutospacing="0" w:after="120" w:afterAutospacing="0"/>
              <w:ind w:left="72"/>
              <w:jc w:val="both"/>
              <w:outlineLvl w:val="1"/>
              <w:rPr>
                <w:rFonts w:ascii="Arial" w:eastAsia="Times New Roman" w:hAnsi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/>
                <w:b w:val="0"/>
                <w:bCs w:val="0"/>
                <w:sz w:val="24"/>
              </w:rPr>
              <w:t>It is a systemic issue</w:t>
            </w:r>
            <w:r w:rsidR="00E91534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by and large building atop doctors’ doubt, guilt, responsibility and perfectionism</w:t>
            </w:r>
            <w:r>
              <w:rPr>
                <w:rFonts w:ascii="Arial" w:eastAsia="Times New Roman" w:hAnsi="Arial"/>
                <w:b w:val="0"/>
                <w:bCs w:val="0"/>
                <w:sz w:val="24"/>
              </w:rPr>
              <w:t xml:space="preserve">!! </w:t>
            </w:r>
            <w:r w:rsidRPr="009B34B2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>(Hartzband and Groopman, 2020)</w:t>
            </w:r>
          </w:p>
          <w:p w14:paraId="0FF529CF" w14:textId="01C128AF" w:rsidR="00614028" w:rsidRDefault="00C5054A" w:rsidP="00B564C3">
            <w:pPr>
              <w:pStyle w:val="Heading2"/>
              <w:spacing w:before="120" w:beforeAutospacing="0" w:after="120" w:afterAutospacing="0"/>
              <w:ind w:left="72"/>
              <w:jc w:val="both"/>
              <w:outlineLvl w:val="1"/>
              <w:rPr>
                <w:rFonts w:ascii="Arial" w:eastAsia="Times New Roman" w:hAnsi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/>
                <w:b w:val="0"/>
                <w:bCs w:val="0"/>
                <w:sz w:val="24"/>
              </w:rPr>
              <w:t>Lack of connection, lack of competence and lack of personal control.</w:t>
            </w:r>
          </w:p>
          <w:p w14:paraId="6A426F94" w14:textId="46FC4C8B" w:rsidR="00EA674D" w:rsidRDefault="00EA674D" w:rsidP="00B564C3">
            <w:pPr>
              <w:pStyle w:val="Heading2"/>
              <w:spacing w:before="120" w:beforeAutospacing="0" w:after="120" w:afterAutospacing="0"/>
              <w:ind w:left="72"/>
              <w:jc w:val="both"/>
              <w:outlineLvl w:val="1"/>
              <w:rPr>
                <w:rFonts w:ascii="Arial" w:eastAsia="Times New Roman" w:hAnsi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/>
                <w:b w:val="0"/>
                <w:bCs w:val="0"/>
                <w:sz w:val="24"/>
              </w:rPr>
              <w:t xml:space="preserve">Better to prevent rather than to treat. </w:t>
            </w:r>
          </w:p>
          <w:p w14:paraId="13BEAE9D" w14:textId="6434A34C" w:rsidR="00B564C3" w:rsidRPr="00614028" w:rsidRDefault="00B564C3" w:rsidP="00614028">
            <w:pPr>
              <w:pStyle w:val="Heading2"/>
              <w:spacing w:before="120" w:beforeAutospacing="0" w:after="120" w:afterAutospacing="0"/>
              <w:ind w:left="72"/>
              <w:jc w:val="both"/>
              <w:outlineLvl w:val="1"/>
              <w:rPr>
                <w:rFonts w:ascii="Arial" w:eastAsia="Times New Roman" w:hAnsi="Arial"/>
                <w:b w:val="0"/>
                <w:bCs w:val="0"/>
                <w:sz w:val="24"/>
              </w:rPr>
            </w:pP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Great value of social connection and </w:t>
            </w:r>
            <w:r w:rsidR="00614028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building 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>reflective capacity</w:t>
            </w:r>
            <w:r w:rsidR="00C70CB8">
              <w:rPr>
                <w:rFonts w:ascii="Arial" w:eastAsia="Times New Roman" w:hAnsi="Arial"/>
                <w:b w:val="0"/>
                <w:bCs w:val="0"/>
                <w:sz w:val="24"/>
              </w:rPr>
              <w:t>; mindfulness</w:t>
            </w:r>
            <w:r w:rsidR="00405D64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</w:t>
            </w:r>
          </w:p>
        </w:tc>
      </w:tr>
      <w:tr w:rsidR="00B564C3" w14:paraId="591C8A40" w14:textId="77777777" w:rsidTr="00B564C3">
        <w:tc>
          <w:tcPr>
            <w:tcW w:w="661" w:type="dxa"/>
          </w:tcPr>
          <w:p w14:paraId="5386E24A" w14:textId="77777777" w:rsidR="00B564C3" w:rsidRDefault="00B564C3" w:rsidP="00B564C3">
            <w:pPr>
              <w:pStyle w:val="Heading2"/>
              <w:spacing w:before="120" w:beforeAutospacing="0" w:after="120" w:afterAutospacing="0"/>
              <w:jc w:val="both"/>
              <w:outlineLvl w:val="1"/>
              <w:rPr>
                <w:rFonts w:ascii="Arial" w:eastAsia="Times New Roman" w:hAnsi="Arial"/>
                <w:sz w:val="24"/>
              </w:rPr>
            </w:pPr>
            <w:r w:rsidRPr="00EF1BD7">
              <w:rPr>
                <w:rFonts w:ascii="Arial" w:eastAsia="Times New Roman" w:hAnsi="Arial"/>
                <w:sz w:val="24"/>
              </w:rPr>
              <w:t>13.</w:t>
            </w:r>
          </w:p>
          <w:p w14:paraId="49E599BD" w14:textId="77777777" w:rsidR="004F355F" w:rsidRDefault="004F355F" w:rsidP="00B564C3">
            <w:pPr>
              <w:pStyle w:val="Heading2"/>
              <w:spacing w:before="120" w:beforeAutospacing="0" w:after="120" w:afterAutospacing="0"/>
              <w:jc w:val="both"/>
              <w:outlineLvl w:val="1"/>
              <w:rPr>
                <w:rFonts w:ascii="Arial" w:eastAsia="Times New Roman" w:hAnsi="Arial"/>
                <w:sz w:val="24"/>
              </w:rPr>
            </w:pPr>
          </w:p>
          <w:p w14:paraId="6F85751B" w14:textId="5BBAD520" w:rsidR="004F355F" w:rsidRPr="00EF1BD7" w:rsidRDefault="004F355F" w:rsidP="00B564C3">
            <w:pPr>
              <w:pStyle w:val="Heading2"/>
              <w:spacing w:before="120" w:beforeAutospacing="0" w:after="120" w:afterAutospacing="0"/>
              <w:jc w:val="both"/>
              <w:outlineLvl w:val="1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14.</w:t>
            </w:r>
          </w:p>
        </w:tc>
        <w:tc>
          <w:tcPr>
            <w:tcW w:w="10319" w:type="dxa"/>
          </w:tcPr>
          <w:p w14:paraId="2940B419" w14:textId="77777777" w:rsidR="00B564C3" w:rsidRDefault="00B564C3" w:rsidP="00B564C3">
            <w:pPr>
              <w:pStyle w:val="Heading2"/>
              <w:spacing w:before="120" w:beforeAutospacing="0" w:after="120" w:afterAutospacing="0"/>
              <w:ind w:left="72"/>
              <w:jc w:val="both"/>
              <w:outlineLvl w:val="1"/>
              <w:rPr>
                <w:rFonts w:ascii="Arial" w:eastAsia="Times New Roman" w:hAnsi="Arial"/>
                <w:b w:val="0"/>
                <w:bCs w:val="0"/>
                <w:sz w:val="24"/>
              </w:rPr>
            </w:pPr>
            <w:r w:rsidRPr="00EF1BD7">
              <w:rPr>
                <w:rFonts w:ascii="Arial" w:eastAsia="Times New Roman" w:hAnsi="Arial"/>
                <w:sz w:val="24"/>
              </w:rPr>
              <w:t>Clinician</w:t>
            </w:r>
            <w:r>
              <w:rPr>
                <w:rFonts w:ascii="Arial" w:eastAsia="Times New Roman" w:hAnsi="Arial"/>
                <w:sz w:val="24"/>
              </w:rPr>
              <w:t>s</w:t>
            </w:r>
            <w:r w:rsidRPr="00EF1BD7">
              <w:rPr>
                <w:rFonts w:ascii="Arial" w:eastAsia="Times New Roman" w:hAnsi="Arial"/>
                <w:sz w:val="24"/>
              </w:rPr>
              <w:t xml:space="preserve"> with organizational focus: 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aim to be transparent, engaged, </w:t>
            </w:r>
            <w:r w:rsidR="00C70CB8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taking a 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>deep dive into the experience of our colleagues</w:t>
            </w:r>
            <w:r w:rsidR="00C70CB8">
              <w:rPr>
                <w:rFonts w:ascii="Arial" w:eastAsia="Times New Roman" w:hAnsi="Arial"/>
                <w:b w:val="0"/>
                <w:bCs w:val="0"/>
                <w:sz w:val="24"/>
              </w:rPr>
              <w:t>; always</w:t>
            </w:r>
            <w:r w:rsidRPr="00B564C3"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caring and supportive</w:t>
            </w:r>
          </w:p>
          <w:p w14:paraId="6DEA85D1" w14:textId="6C621B25" w:rsidR="004F355F" w:rsidRPr="004F355F" w:rsidRDefault="004F355F" w:rsidP="00B564C3">
            <w:pPr>
              <w:pStyle w:val="Heading2"/>
              <w:spacing w:before="120" w:beforeAutospacing="0" w:after="120" w:afterAutospacing="0"/>
              <w:ind w:left="72"/>
              <w:jc w:val="both"/>
              <w:outlineLvl w:val="1"/>
              <w:rPr>
                <w:rFonts w:ascii="Arial" w:eastAsia="Times New Roman" w:hAnsi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Collaboration and cooperation:</w:t>
            </w:r>
            <w:r>
              <w:rPr>
                <w:rFonts w:ascii="Arial" w:eastAsia="Times New Roman" w:hAnsi="Arial"/>
                <w:b w:val="0"/>
                <w:bCs w:val="0"/>
                <w:sz w:val="24"/>
              </w:rPr>
              <w:t xml:space="preserve"> All must work together and recognize our mutual interdependence </w:t>
            </w:r>
          </w:p>
        </w:tc>
      </w:tr>
      <w:tr w:rsidR="00B564C3" w14:paraId="1AAF99D2" w14:textId="77777777" w:rsidTr="00B564C3">
        <w:tc>
          <w:tcPr>
            <w:tcW w:w="661" w:type="dxa"/>
          </w:tcPr>
          <w:p w14:paraId="36F0A5AC" w14:textId="5C71C996" w:rsidR="00B564C3" w:rsidRPr="00EF1BD7" w:rsidRDefault="00B564C3" w:rsidP="00B564C3">
            <w:pPr>
              <w:pStyle w:val="Heading2"/>
              <w:spacing w:before="120" w:beforeAutospacing="0" w:after="120" w:afterAutospacing="0"/>
              <w:jc w:val="both"/>
              <w:outlineLvl w:val="1"/>
              <w:rPr>
                <w:rFonts w:ascii="Arial" w:eastAsia="Times New Roman" w:hAnsi="Arial"/>
                <w:sz w:val="24"/>
              </w:rPr>
            </w:pPr>
            <w:r w:rsidRPr="00EF1BD7">
              <w:rPr>
                <w:rFonts w:ascii="Arial" w:eastAsia="Times New Roman" w:hAnsi="Arial"/>
                <w:sz w:val="24"/>
              </w:rPr>
              <w:t>1</w:t>
            </w:r>
            <w:r w:rsidR="004F355F">
              <w:rPr>
                <w:rFonts w:ascii="Arial" w:eastAsia="Times New Roman" w:hAnsi="Arial"/>
                <w:sz w:val="24"/>
              </w:rPr>
              <w:t>5</w:t>
            </w:r>
            <w:r w:rsidRPr="00EF1BD7">
              <w:rPr>
                <w:rFonts w:ascii="Arial" w:eastAsia="Times New Roman" w:hAnsi="Arial"/>
                <w:sz w:val="24"/>
              </w:rPr>
              <w:t>.</w:t>
            </w:r>
          </w:p>
        </w:tc>
        <w:tc>
          <w:tcPr>
            <w:tcW w:w="10319" w:type="dxa"/>
          </w:tcPr>
          <w:p w14:paraId="49108AF4" w14:textId="01FAE6FB" w:rsidR="00B564C3" w:rsidRPr="00EF1BD7" w:rsidRDefault="00B564C3" w:rsidP="00B564C3">
            <w:pPr>
              <w:pStyle w:val="Heading2"/>
              <w:spacing w:before="120" w:beforeAutospacing="0" w:after="120" w:afterAutospacing="0"/>
              <w:ind w:left="72"/>
              <w:jc w:val="both"/>
              <w:outlineLvl w:val="1"/>
              <w:rPr>
                <w:rFonts w:ascii="Arial" w:eastAsia="Times New Roman" w:hAnsi="Arial"/>
                <w:sz w:val="24"/>
              </w:rPr>
            </w:pPr>
            <w:r w:rsidRPr="00EF1BD7">
              <w:rPr>
                <w:rFonts w:ascii="Arial" w:eastAsia="Times New Roman" w:hAnsi="Arial"/>
                <w:sz w:val="24"/>
              </w:rPr>
              <w:t>Crisis: don’t waste a crisis, aim to be better after; beyond resilience to anti-fragility</w:t>
            </w:r>
            <w:r w:rsidR="00EA674D">
              <w:rPr>
                <w:rFonts w:ascii="Arial" w:eastAsia="Times New Roman" w:hAnsi="Arial"/>
                <w:sz w:val="24"/>
              </w:rPr>
              <w:t xml:space="preserve"> </w:t>
            </w:r>
            <w:r w:rsidR="00EA674D" w:rsidRPr="00EA674D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>(</w:t>
            </w:r>
            <w:r w:rsidR="00405D64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 xml:space="preserve">Park et al, 2020; </w:t>
            </w:r>
            <w:r w:rsidR="00EA674D" w:rsidRPr="00EA674D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>Brooks et a</w:t>
            </w:r>
            <w:r w:rsidR="00EA674D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>l</w:t>
            </w:r>
            <w:r w:rsidR="00EA674D" w:rsidRPr="00EA674D">
              <w:rPr>
                <w:rFonts w:ascii="Arial" w:eastAsia="Times New Roman" w:hAnsi="Arial"/>
                <w:b w:val="0"/>
                <w:bCs w:val="0"/>
                <w:i/>
                <w:iCs/>
                <w:sz w:val="24"/>
              </w:rPr>
              <w:t>, 2020)</w:t>
            </w:r>
          </w:p>
        </w:tc>
      </w:tr>
      <w:tr w:rsidR="00B564C3" w14:paraId="59CBD618" w14:textId="77777777" w:rsidTr="00B564C3">
        <w:tc>
          <w:tcPr>
            <w:tcW w:w="661" w:type="dxa"/>
          </w:tcPr>
          <w:p w14:paraId="5DACC555" w14:textId="77777777" w:rsidR="00B564C3" w:rsidRDefault="00B564C3" w:rsidP="00B564C3">
            <w:pPr>
              <w:pStyle w:val="Heading2"/>
              <w:spacing w:after="120" w:afterAutospacing="0"/>
              <w:jc w:val="both"/>
              <w:outlineLvl w:val="1"/>
              <w:rPr>
                <w:rFonts w:ascii="Arial" w:eastAsia="Times New Roman" w:hAnsi="Arial"/>
                <w:sz w:val="32"/>
              </w:rPr>
            </w:pPr>
          </w:p>
        </w:tc>
        <w:tc>
          <w:tcPr>
            <w:tcW w:w="10319" w:type="dxa"/>
          </w:tcPr>
          <w:p w14:paraId="481B48FC" w14:textId="77777777" w:rsidR="00B564C3" w:rsidRPr="00C94C4B" w:rsidRDefault="00B564C3" w:rsidP="00B564C3">
            <w:pPr>
              <w:pStyle w:val="Heading2"/>
              <w:spacing w:after="120" w:afterAutospacing="0"/>
              <w:ind w:left="72"/>
              <w:jc w:val="both"/>
              <w:outlineLvl w:val="1"/>
              <w:rPr>
                <w:rFonts w:ascii="Arial" w:eastAsia="Times New Roman" w:hAnsi="Arial"/>
                <w:sz w:val="32"/>
              </w:rPr>
            </w:pPr>
          </w:p>
        </w:tc>
      </w:tr>
    </w:tbl>
    <w:p w14:paraId="4AFF86BB" w14:textId="77777777" w:rsidR="00602092" w:rsidRDefault="00602092" w:rsidP="00C94C4B">
      <w:pPr>
        <w:pStyle w:val="Heading2"/>
        <w:spacing w:before="0" w:beforeAutospacing="0" w:after="120" w:afterAutospacing="0"/>
        <w:jc w:val="center"/>
        <w:rPr>
          <w:rFonts w:ascii="Arial" w:eastAsia="Times New Roman" w:hAnsi="Arial"/>
          <w:sz w:val="28"/>
          <w:szCs w:val="28"/>
        </w:rPr>
      </w:pPr>
    </w:p>
    <w:p w14:paraId="39129419" w14:textId="77777777" w:rsidR="00EF1BD7" w:rsidRDefault="00EF1BD7" w:rsidP="00C94C4B">
      <w:pPr>
        <w:pStyle w:val="Heading2"/>
        <w:spacing w:before="0" w:beforeAutospacing="0" w:after="120" w:afterAutospacing="0"/>
        <w:jc w:val="center"/>
        <w:rPr>
          <w:rFonts w:ascii="Arial" w:eastAsia="Times New Roman" w:hAnsi="Arial"/>
          <w:sz w:val="12"/>
          <w:szCs w:val="28"/>
        </w:rPr>
      </w:pPr>
    </w:p>
    <w:p w14:paraId="2F4FD700" w14:textId="77777777" w:rsidR="00EF1BD7" w:rsidRPr="00EF1BD7" w:rsidRDefault="00EF1BD7" w:rsidP="00C94C4B">
      <w:pPr>
        <w:pStyle w:val="Heading2"/>
        <w:spacing w:before="0" w:beforeAutospacing="0" w:after="120" w:afterAutospacing="0"/>
        <w:jc w:val="center"/>
        <w:rPr>
          <w:rFonts w:ascii="Arial" w:eastAsia="Times New Roman" w:hAnsi="Arial"/>
          <w:sz w:val="12"/>
          <w:szCs w:val="28"/>
        </w:rPr>
      </w:pPr>
    </w:p>
    <w:p w14:paraId="4553E38B" w14:textId="63FD1028" w:rsidR="00EF1BD7" w:rsidRDefault="00EF1BD7" w:rsidP="00EF1BD7">
      <w:pPr>
        <w:spacing w:after="120"/>
        <w:rPr>
          <w:rFonts w:eastAsia="Times New Roman"/>
          <w:noProof/>
          <w:color w:val="44546A" w:themeColor="dark2"/>
          <w:lang w:val="en-US"/>
        </w:rPr>
      </w:pPr>
    </w:p>
    <w:p w14:paraId="46C5DFAC" w14:textId="7E61B76D" w:rsidR="00EF1BD7" w:rsidRDefault="00EF1BD7" w:rsidP="00EF1BD7">
      <w:pPr>
        <w:spacing w:after="120"/>
        <w:rPr>
          <w:rFonts w:ascii="Arial" w:eastAsia="Times New Roman" w:hAnsi="Arial" w:cs="Arial"/>
          <w:i/>
          <w:noProof/>
          <w:color w:val="000000"/>
          <w:sz w:val="16"/>
          <w:szCs w:val="16"/>
        </w:rPr>
      </w:pPr>
    </w:p>
    <w:p w14:paraId="35AA631A" w14:textId="0199E5AA" w:rsidR="00D84912" w:rsidRDefault="00D84912" w:rsidP="00EF1BD7">
      <w:pPr>
        <w:spacing w:after="12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D84912">
        <w:rPr>
          <w:rFonts w:ascii="Arial" w:eastAsia="Times New Roman" w:hAnsi="Arial" w:cs="Arial"/>
          <w:noProof/>
          <w:color w:val="000000"/>
          <w:sz w:val="24"/>
          <w:szCs w:val="24"/>
        </w:rPr>
        <w:t>References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:</w:t>
      </w:r>
    </w:p>
    <w:p w14:paraId="0AE42939" w14:textId="1848B180" w:rsidR="00D533FE" w:rsidRP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D533FE">
        <w:rPr>
          <w:rFonts w:ascii="Arial" w:eastAsia="Calibri" w:hAnsi="Arial" w:cs="Arial"/>
          <w:sz w:val="24"/>
          <w:szCs w:val="24"/>
          <w:lang w:val="en-US"/>
        </w:rPr>
        <w:t xml:space="preserve">Brooks, S., Amlôt, R, Rubin, G. J., &amp; Greenberg, N. (2020). Psychological resilience and post-traumatic growth in disaster-exposed </w:t>
      </w:r>
      <w:r w:rsidR="00EE1D2E" w:rsidRPr="00D533FE">
        <w:rPr>
          <w:rFonts w:ascii="Arial" w:eastAsia="Calibri" w:hAnsi="Arial" w:cs="Arial"/>
          <w:sz w:val="24"/>
          <w:szCs w:val="24"/>
          <w:lang w:val="en-US"/>
        </w:rPr>
        <w:t>organizations</w:t>
      </w:r>
      <w:r w:rsidRPr="00D533FE">
        <w:rPr>
          <w:rFonts w:ascii="Arial" w:eastAsia="Calibri" w:hAnsi="Arial" w:cs="Arial"/>
          <w:sz w:val="24"/>
          <w:szCs w:val="24"/>
          <w:lang w:val="en-US"/>
        </w:rPr>
        <w:t xml:space="preserve">: Overview of the literature. </w:t>
      </w:r>
      <w:r w:rsidRPr="00D533FE">
        <w:rPr>
          <w:rFonts w:ascii="Arial" w:eastAsia="Calibri" w:hAnsi="Arial" w:cs="Arial"/>
          <w:i/>
          <w:sz w:val="24"/>
          <w:szCs w:val="24"/>
          <w:lang w:val="en-US"/>
        </w:rPr>
        <w:t>BMJ Military</w:t>
      </w:r>
      <w:r w:rsidRPr="00D533FE">
        <w:rPr>
          <w:rFonts w:ascii="Arial" w:eastAsia="Calibri" w:hAnsi="Arial" w:cs="Arial"/>
          <w:sz w:val="24"/>
          <w:szCs w:val="24"/>
          <w:lang w:val="en-US"/>
        </w:rPr>
        <w:t>, 166, 52-56.</w:t>
      </w:r>
    </w:p>
    <w:p w14:paraId="6E0E2068" w14:textId="77777777" w:rsidR="00D533FE" w:rsidRP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2EFE3888" w14:textId="0E36A006" w:rsidR="00D533FE" w:rsidRP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D533FE">
        <w:rPr>
          <w:rFonts w:ascii="Arial" w:eastAsia="Calibri" w:hAnsi="Arial" w:cs="Arial"/>
          <w:sz w:val="24"/>
          <w:szCs w:val="24"/>
          <w:lang w:val="en-US"/>
        </w:rPr>
        <w:t xml:space="preserve">Canadian Medical Association. (2020). Framework for ethical decision making during the coronavirus pandemic. CMAS Policy Base, retrieved from, </w:t>
      </w:r>
      <w:hyperlink r:id="rId9" w:history="1">
        <w:r w:rsidRPr="00D533FE">
          <w:rPr>
            <w:rFonts w:ascii="Arial" w:eastAsia="Calibri" w:hAnsi="Arial" w:cs="Arial"/>
            <w:color w:val="1F4E79"/>
            <w:sz w:val="24"/>
            <w:szCs w:val="24"/>
            <w:u w:val="single"/>
            <w:lang w:val="en-US"/>
          </w:rPr>
          <w:t>https://policybase.cma.ca/en/permalink/policy14133</w:t>
        </w:r>
      </w:hyperlink>
      <w:r w:rsidRPr="00D533FE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69CB91E5" w14:textId="77777777" w:rsidR="00D533FE" w:rsidRP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41A8EBE3" w14:textId="4B4E70E5" w:rsidR="00D533FE" w:rsidRP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D533FE">
        <w:rPr>
          <w:rFonts w:ascii="Arial" w:eastAsia="Calibri" w:hAnsi="Arial" w:cs="Arial"/>
          <w:sz w:val="24"/>
          <w:szCs w:val="24"/>
          <w:lang w:val="en-US"/>
        </w:rPr>
        <w:t xml:space="preserve">Costa, A. C. (2003). Work team trust and effectiveness. </w:t>
      </w:r>
      <w:r w:rsidRPr="00D533FE">
        <w:rPr>
          <w:rFonts w:ascii="Arial" w:eastAsia="Calibri" w:hAnsi="Arial" w:cs="Arial"/>
          <w:i/>
          <w:sz w:val="24"/>
          <w:szCs w:val="24"/>
          <w:lang w:val="en-US"/>
        </w:rPr>
        <w:t>Personnel Review</w:t>
      </w:r>
      <w:r w:rsidRPr="00D533FE">
        <w:rPr>
          <w:rFonts w:ascii="Arial" w:eastAsia="Calibri" w:hAnsi="Arial" w:cs="Arial"/>
          <w:sz w:val="24"/>
          <w:szCs w:val="24"/>
          <w:lang w:val="en-US"/>
        </w:rPr>
        <w:t>, 32(5), 605-622.</w:t>
      </w:r>
    </w:p>
    <w:p w14:paraId="086E3A4F" w14:textId="77777777" w:rsidR="00D533FE" w:rsidRP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07BFB02F" w14:textId="53CFB12C" w:rsidR="00D533FE" w:rsidRP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D533FE">
        <w:rPr>
          <w:rFonts w:ascii="Arial" w:eastAsia="Calibri" w:hAnsi="Arial" w:cs="Arial"/>
          <w:sz w:val="24"/>
          <w:szCs w:val="24"/>
          <w:lang w:val="en-US"/>
        </w:rPr>
        <w:t xml:space="preserve">Gerada, C. (2016). Healing doctors through groups: Creating time to reflect together. </w:t>
      </w:r>
      <w:r w:rsidRPr="00D533FE">
        <w:rPr>
          <w:rFonts w:ascii="Arial" w:eastAsia="Calibri" w:hAnsi="Arial" w:cs="Arial"/>
          <w:i/>
          <w:sz w:val="24"/>
          <w:szCs w:val="24"/>
          <w:lang w:val="en-US"/>
        </w:rPr>
        <w:t>British Journal of General Practice</w:t>
      </w:r>
      <w:r w:rsidRPr="00D533FE">
        <w:rPr>
          <w:rFonts w:ascii="Arial" w:eastAsia="Calibri" w:hAnsi="Arial" w:cs="Arial"/>
          <w:sz w:val="24"/>
          <w:szCs w:val="24"/>
          <w:lang w:val="en-US"/>
        </w:rPr>
        <w:t xml:space="preserve">, 66(651), e776-e778. </w:t>
      </w:r>
    </w:p>
    <w:p w14:paraId="5FD6B97D" w14:textId="77777777" w:rsidR="00D533FE" w:rsidRP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4B96D603" w14:textId="77777777" w:rsidR="00D533FE" w:rsidRP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D533FE">
        <w:rPr>
          <w:rFonts w:ascii="Arial" w:eastAsia="Calibri" w:hAnsi="Arial" w:cs="Arial"/>
          <w:sz w:val="24"/>
          <w:szCs w:val="24"/>
          <w:lang w:val="en-US"/>
        </w:rPr>
        <w:t xml:space="preserve">Gerada, C. (2018). Doctors, suicide and mental illness. </w:t>
      </w:r>
      <w:r w:rsidRPr="00D533FE">
        <w:rPr>
          <w:rFonts w:ascii="Arial" w:eastAsia="Calibri" w:hAnsi="Arial" w:cs="Arial"/>
          <w:i/>
          <w:sz w:val="24"/>
          <w:szCs w:val="24"/>
          <w:lang w:val="en-US"/>
        </w:rPr>
        <w:t>BJPsych Bulletin</w:t>
      </w:r>
      <w:r w:rsidRPr="00D533FE">
        <w:rPr>
          <w:rFonts w:ascii="Arial" w:eastAsia="Calibri" w:hAnsi="Arial" w:cs="Arial"/>
          <w:sz w:val="24"/>
          <w:szCs w:val="24"/>
          <w:lang w:val="en-US"/>
        </w:rPr>
        <w:t>, 42, 165-168.</w:t>
      </w:r>
    </w:p>
    <w:p w14:paraId="749D169D" w14:textId="65F7FD8E" w:rsidR="00D533FE" w:rsidRP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D533FE">
        <w:rPr>
          <w:rFonts w:ascii="Arial" w:eastAsia="Calibri" w:hAnsi="Arial" w:cs="Arial"/>
          <w:sz w:val="24"/>
          <w:szCs w:val="24"/>
          <w:lang w:val="en-US"/>
        </w:rPr>
        <w:t xml:space="preserve">Hartzband, P., &amp; Groopman, J. (2020). Physician burnout, interrupted. </w:t>
      </w:r>
      <w:r w:rsidRPr="00D533FE">
        <w:rPr>
          <w:rFonts w:ascii="Arial" w:eastAsia="Calibri" w:hAnsi="Arial" w:cs="Arial"/>
          <w:i/>
          <w:sz w:val="24"/>
          <w:szCs w:val="24"/>
          <w:lang w:val="en-US"/>
        </w:rPr>
        <w:t>NEJM</w:t>
      </w:r>
      <w:r w:rsidRPr="00D533FE">
        <w:rPr>
          <w:rFonts w:ascii="Arial" w:eastAsia="Calibri" w:hAnsi="Arial" w:cs="Arial"/>
          <w:sz w:val="24"/>
          <w:szCs w:val="24"/>
          <w:lang w:val="en-US"/>
        </w:rPr>
        <w:t>, 382(6), 2485-2487.</w:t>
      </w:r>
    </w:p>
    <w:p w14:paraId="497989F5" w14:textId="77777777" w:rsidR="00D533FE" w:rsidRP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7EF05566" w14:textId="77777777" w:rsid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D533FE">
        <w:rPr>
          <w:rFonts w:ascii="Arial" w:eastAsia="Calibri" w:hAnsi="Arial" w:cs="Arial"/>
          <w:sz w:val="24"/>
          <w:szCs w:val="24"/>
          <w:lang w:val="en-US"/>
        </w:rPr>
        <w:t xml:space="preserve">Hobfoll, S. E., Watson, P. J., Bell, C. C., Bryant, R. A., Brymer, M. J., Friedman, M. J., et al. (2007). </w:t>
      </w:r>
    </w:p>
    <w:p w14:paraId="56AE5ED5" w14:textId="4BBEDE96" w:rsidR="00D533FE" w:rsidRP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D533FE">
        <w:rPr>
          <w:rFonts w:ascii="Arial" w:eastAsia="Calibri" w:hAnsi="Arial" w:cs="Arial"/>
          <w:sz w:val="24"/>
          <w:szCs w:val="24"/>
          <w:lang w:val="en-US"/>
        </w:rPr>
        <w:t xml:space="preserve">Five essential elements of immediate and mid-term mass trauma intervention: Empirical evidence. </w:t>
      </w:r>
      <w:r w:rsidRPr="00D533FE">
        <w:rPr>
          <w:rFonts w:ascii="Arial" w:eastAsia="Calibri" w:hAnsi="Arial" w:cs="Arial"/>
          <w:i/>
          <w:sz w:val="24"/>
          <w:szCs w:val="24"/>
          <w:lang w:val="en-US"/>
        </w:rPr>
        <w:t xml:space="preserve">Psychiatry, </w:t>
      </w:r>
      <w:r w:rsidRPr="00D533FE">
        <w:rPr>
          <w:rFonts w:ascii="Arial" w:eastAsia="Calibri" w:hAnsi="Arial" w:cs="Arial"/>
          <w:sz w:val="24"/>
          <w:szCs w:val="24"/>
          <w:lang w:val="en-US"/>
        </w:rPr>
        <w:t>70(4), 283-315.</w:t>
      </w:r>
    </w:p>
    <w:p w14:paraId="7A79019E" w14:textId="77777777" w:rsidR="00D533FE" w:rsidRP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0F400E5A" w14:textId="3C14EA70" w:rsidR="00D533FE" w:rsidRP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D533FE">
        <w:rPr>
          <w:rFonts w:ascii="Arial" w:eastAsia="Calibri" w:hAnsi="Arial" w:cs="Arial"/>
          <w:sz w:val="24"/>
          <w:szCs w:val="24"/>
          <w:lang w:val="en-US"/>
        </w:rPr>
        <w:t xml:space="preserve">Lai, J., Ma, S., Wang, Y, et al. (2020). Factors associated with mental health outcomes among health care workers exposed to Coronavirus Disease 2019. </w:t>
      </w:r>
      <w:r w:rsidRPr="00D533FE">
        <w:rPr>
          <w:rFonts w:ascii="Arial" w:eastAsia="Calibri" w:hAnsi="Arial" w:cs="Arial"/>
          <w:i/>
          <w:sz w:val="24"/>
          <w:szCs w:val="24"/>
          <w:lang w:val="en-US"/>
        </w:rPr>
        <w:t>JAMA Netw Open</w:t>
      </w:r>
      <w:r w:rsidRPr="00D533FE">
        <w:rPr>
          <w:rFonts w:ascii="Arial" w:eastAsia="Calibri" w:hAnsi="Arial" w:cs="Arial"/>
          <w:sz w:val="24"/>
          <w:szCs w:val="24"/>
          <w:lang w:val="en-US"/>
        </w:rPr>
        <w:t>, 3(3), e203976.</w:t>
      </w:r>
    </w:p>
    <w:p w14:paraId="2773413A" w14:textId="77777777" w:rsidR="00D533FE" w:rsidRP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2D1CA6EA" w14:textId="77777777" w:rsid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D533FE">
        <w:rPr>
          <w:rFonts w:ascii="Arial" w:eastAsia="Calibri" w:hAnsi="Arial" w:cs="Arial"/>
          <w:sz w:val="24"/>
          <w:szCs w:val="24"/>
          <w:lang w:val="en-US"/>
        </w:rPr>
        <w:t>Leszcz, M., Maunder, R., &amp; Hunter, J. H. (2020). Psychological support for health care workers during</w:t>
      </w:r>
    </w:p>
    <w:p w14:paraId="0B9A2032" w14:textId="0BF0F9CF" w:rsidR="00D533FE" w:rsidRP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D533FE">
        <w:rPr>
          <w:rFonts w:ascii="Arial" w:eastAsia="Calibri" w:hAnsi="Arial" w:cs="Arial"/>
          <w:sz w:val="24"/>
          <w:szCs w:val="24"/>
          <w:lang w:val="en-US"/>
        </w:rPr>
        <w:t xml:space="preserve">the COVID-19 pandemic. </w:t>
      </w:r>
      <w:r w:rsidRPr="00D533FE">
        <w:rPr>
          <w:rFonts w:ascii="Arial" w:eastAsia="Calibri" w:hAnsi="Arial" w:cs="Arial"/>
          <w:i/>
          <w:sz w:val="24"/>
          <w:szCs w:val="24"/>
          <w:lang w:val="en-US"/>
        </w:rPr>
        <w:t>CMAJ</w:t>
      </w:r>
      <w:r w:rsidRPr="00D533FE">
        <w:rPr>
          <w:rFonts w:ascii="Arial" w:eastAsia="Calibri" w:hAnsi="Arial" w:cs="Arial"/>
          <w:sz w:val="24"/>
          <w:szCs w:val="24"/>
          <w:lang w:val="en-US"/>
        </w:rPr>
        <w:t>, June 15, 192, e660.</w:t>
      </w:r>
    </w:p>
    <w:p w14:paraId="32D1D4A3" w14:textId="77777777" w:rsidR="00D533FE" w:rsidRP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36D74D14" w14:textId="056422E7" w:rsidR="00D533FE" w:rsidRP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D533FE">
        <w:rPr>
          <w:rFonts w:ascii="Arial" w:eastAsia="Calibri" w:hAnsi="Arial" w:cs="Arial"/>
          <w:sz w:val="24"/>
          <w:szCs w:val="24"/>
          <w:lang w:val="en-US"/>
        </w:rPr>
        <w:t xml:space="preserve">Lowe, G. (2012). How employee engagement matters for hospital performance. </w:t>
      </w:r>
      <w:r w:rsidRPr="00D533FE">
        <w:rPr>
          <w:rFonts w:ascii="Arial" w:eastAsia="Calibri" w:hAnsi="Arial" w:cs="Arial"/>
          <w:i/>
          <w:sz w:val="24"/>
          <w:szCs w:val="24"/>
          <w:lang w:val="en-US"/>
        </w:rPr>
        <w:t>Healthcare Quarterly</w:t>
      </w:r>
      <w:r w:rsidRPr="00D533FE">
        <w:rPr>
          <w:rFonts w:ascii="Arial" w:eastAsia="Calibri" w:hAnsi="Arial" w:cs="Arial"/>
          <w:sz w:val="24"/>
          <w:szCs w:val="24"/>
          <w:lang w:val="en-US"/>
        </w:rPr>
        <w:t>, 15(2), 29-39.</w:t>
      </w:r>
    </w:p>
    <w:p w14:paraId="7CB4C643" w14:textId="77777777" w:rsidR="00D533FE" w:rsidRP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470A0AC1" w14:textId="77777777" w:rsid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D533FE">
        <w:rPr>
          <w:rFonts w:ascii="Arial" w:eastAsia="Calibri" w:hAnsi="Arial" w:cs="Arial"/>
          <w:sz w:val="24"/>
          <w:szCs w:val="24"/>
          <w:lang w:val="en-US"/>
        </w:rPr>
        <w:t xml:space="preserve">Maunder, R., Leszcz, M., Savage, D., et al. (2008). Applying the lessons of SARS to pandemic </w:t>
      </w:r>
    </w:p>
    <w:p w14:paraId="3644DE5E" w14:textId="77777777" w:rsidR="00933372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D533FE">
        <w:rPr>
          <w:rFonts w:ascii="Arial" w:eastAsia="Calibri" w:hAnsi="Arial" w:cs="Arial"/>
          <w:sz w:val="24"/>
          <w:szCs w:val="24"/>
          <w:lang w:val="en-US"/>
        </w:rPr>
        <w:t xml:space="preserve">influenza: An evidence-based approach to mitigating the stress experienced by healthcare workers. </w:t>
      </w:r>
    </w:p>
    <w:p w14:paraId="3E26FBEA" w14:textId="2F7F008D" w:rsidR="00D533FE" w:rsidRP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D533FE">
        <w:rPr>
          <w:rFonts w:ascii="Arial" w:eastAsia="Calibri" w:hAnsi="Arial" w:cs="Arial"/>
          <w:i/>
          <w:sz w:val="24"/>
          <w:szCs w:val="24"/>
          <w:lang w:val="en-US"/>
        </w:rPr>
        <w:t>Can J Public Health</w:t>
      </w:r>
      <w:r w:rsidRPr="00D533FE">
        <w:rPr>
          <w:rFonts w:ascii="Arial" w:eastAsia="Calibri" w:hAnsi="Arial" w:cs="Arial"/>
          <w:sz w:val="24"/>
          <w:szCs w:val="24"/>
          <w:lang w:val="en-US"/>
        </w:rPr>
        <w:t>, 99, 486-488.</w:t>
      </w:r>
    </w:p>
    <w:p w14:paraId="789B1858" w14:textId="77777777" w:rsidR="00D533FE" w:rsidRP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143D06FB" w14:textId="77777777" w:rsid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D533FE">
        <w:rPr>
          <w:rFonts w:ascii="Arial" w:eastAsia="Calibri" w:hAnsi="Arial" w:cs="Arial"/>
          <w:sz w:val="24"/>
          <w:szCs w:val="24"/>
          <w:lang w:val="en-US"/>
        </w:rPr>
        <w:t xml:space="preserve">Ogunyemi, D., Manu, E., Clare, C., Astudillo, Y. M., Marseille, M., &amp; Kim, S. (2020). Microaggressions </w:t>
      </w:r>
    </w:p>
    <w:p w14:paraId="626DCAFE" w14:textId="0862889D" w:rsid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D533FE">
        <w:rPr>
          <w:rFonts w:ascii="Arial" w:eastAsia="Calibri" w:hAnsi="Arial" w:cs="Arial"/>
          <w:sz w:val="24"/>
          <w:szCs w:val="24"/>
          <w:lang w:val="en-US"/>
        </w:rPr>
        <w:t xml:space="preserve">in the learning environment: A systematic review. </w:t>
      </w:r>
      <w:r w:rsidRPr="00D533FE">
        <w:rPr>
          <w:rFonts w:ascii="Arial" w:eastAsia="Calibri" w:hAnsi="Arial" w:cs="Arial"/>
          <w:i/>
          <w:sz w:val="24"/>
          <w:szCs w:val="24"/>
          <w:lang w:val="en-US"/>
        </w:rPr>
        <w:t>Journal of Diversity in Higher Education</w:t>
      </w:r>
      <w:r w:rsidRPr="00D533FE">
        <w:rPr>
          <w:rFonts w:ascii="Arial" w:eastAsia="Calibri" w:hAnsi="Arial" w:cs="Arial"/>
          <w:sz w:val="24"/>
          <w:szCs w:val="24"/>
          <w:lang w:val="en-US"/>
        </w:rPr>
        <w:t xml:space="preserve">, 13(2), </w:t>
      </w:r>
    </w:p>
    <w:p w14:paraId="7101EE16" w14:textId="238AAEB0" w:rsidR="00D533FE" w:rsidRP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D533FE">
        <w:rPr>
          <w:rFonts w:ascii="Arial" w:eastAsia="Calibri" w:hAnsi="Arial" w:cs="Arial"/>
          <w:sz w:val="24"/>
          <w:szCs w:val="24"/>
          <w:lang w:val="en-US"/>
        </w:rPr>
        <w:t>97-119.</w:t>
      </w:r>
    </w:p>
    <w:p w14:paraId="7217C796" w14:textId="77777777" w:rsidR="00D533FE" w:rsidRP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1550C09A" w14:textId="0CA2BC51" w:rsidR="00D533FE" w:rsidRP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D533FE">
        <w:rPr>
          <w:rFonts w:ascii="Arial" w:eastAsia="Calibri" w:hAnsi="Arial" w:cs="Arial"/>
          <w:sz w:val="24"/>
          <w:szCs w:val="24"/>
          <w:lang w:val="en-US"/>
        </w:rPr>
        <w:t xml:space="preserve">Park, B., Steckler, N., Sydney, E., Wiser, A. L., &amp; DeVoe, J. (2020). Co-creating a thriving human-centered health system in the post-COVID-19 era. </w:t>
      </w:r>
      <w:r w:rsidRPr="00D533FE">
        <w:rPr>
          <w:rFonts w:ascii="Arial" w:eastAsia="Calibri" w:hAnsi="Arial" w:cs="Arial"/>
          <w:i/>
          <w:sz w:val="24"/>
          <w:szCs w:val="24"/>
          <w:lang w:val="en-US"/>
        </w:rPr>
        <w:t>NEJM Catalyst</w:t>
      </w:r>
      <w:r w:rsidRPr="00D533FE">
        <w:rPr>
          <w:rFonts w:ascii="Arial" w:eastAsia="Calibri" w:hAnsi="Arial" w:cs="Arial"/>
          <w:sz w:val="24"/>
          <w:szCs w:val="24"/>
          <w:lang w:val="en-US"/>
        </w:rPr>
        <w:t xml:space="preserve">, Available at </w:t>
      </w:r>
      <w:hyperlink r:id="rId10" w:history="1">
        <w:r w:rsidRPr="00D533FE">
          <w:rPr>
            <w:rFonts w:ascii="Arial" w:eastAsia="Calibri" w:hAnsi="Arial" w:cs="Arial"/>
            <w:color w:val="1F4E79"/>
            <w:sz w:val="24"/>
            <w:szCs w:val="24"/>
            <w:u w:val="single"/>
            <w:lang w:val="en-US"/>
          </w:rPr>
          <w:t>https://catalyst.nejm.org/doi/full/10.1056/CAT.20.0247</w:t>
        </w:r>
      </w:hyperlink>
      <w:r w:rsidRPr="00D533FE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55F99834" w14:textId="77777777" w:rsidR="00D533FE" w:rsidRP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6350EEEF" w14:textId="758560DE" w:rsidR="00D533FE" w:rsidRP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D533FE">
        <w:rPr>
          <w:rFonts w:ascii="Arial" w:eastAsia="Calibri" w:hAnsi="Arial" w:cs="Arial"/>
          <w:sz w:val="24"/>
          <w:szCs w:val="24"/>
          <w:lang w:val="en-US"/>
        </w:rPr>
        <w:t xml:space="preserve">Shain, M. (2010). </w:t>
      </w:r>
      <w:r w:rsidRPr="00D533FE">
        <w:rPr>
          <w:rFonts w:ascii="Arial" w:eastAsia="Calibri" w:hAnsi="Arial" w:cs="Arial"/>
          <w:i/>
          <w:sz w:val="24"/>
          <w:szCs w:val="24"/>
          <w:lang w:val="en-US"/>
        </w:rPr>
        <w:t>The Shain reports on psychological safety in the workplace – a summary</w:t>
      </w:r>
      <w:r w:rsidRPr="00D533FE">
        <w:rPr>
          <w:rFonts w:ascii="Arial" w:eastAsia="Calibri" w:hAnsi="Arial" w:cs="Arial"/>
          <w:sz w:val="24"/>
          <w:szCs w:val="24"/>
          <w:lang w:val="en-US"/>
        </w:rPr>
        <w:t>.  Report prepared for the Mental Health Commission of Canada (</w:t>
      </w:r>
      <w:hyperlink r:id="rId11" w:history="1">
        <w:r w:rsidRPr="00D533FE">
          <w:rPr>
            <w:rFonts w:ascii="Arial" w:eastAsia="Calibri" w:hAnsi="Arial" w:cs="Arial"/>
            <w:color w:val="1F4E79"/>
            <w:sz w:val="24"/>
            <w:szCs w:val="24"/>
            <w:u w:val="single"/>
            <w:lang w:val="en-US"/>
          </w:rPr>
          <w:t>www.mentalhealthcommission.ca</w:t>
        </w:r>
      </w:hyperlink>
      <w:r w:rsidRPr="00D533FE">
        <w:rPr>
          <w:rFonts w:ascii="Arial" w:eastAsia="Calibri" w:hAnsi="Arial" w:cs="Arial"/>
          <w:sz w:val="24"/>
          <w:szCs w:val="24"/>
          <w:lang w:val="en-US"/>
        </w:rPr>
        <w:t>).</w:t>
      </w:r>
    </w:p>
    <w:p w14:paraId="32EB442E" w14:textId="77777777" w:rsidR="00D533FE" w:rsidRP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06A36E22" w14:textId="32C9FDB1" w:rsidR="00D533FE" w:rsidRP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D533FE">
        <w:rPr>
          <w:rFonts w:ascii="Arial" w:eastAsia="Calibri" w:hAnsi="Arial" w:cs="Arial"/>
          <w:sz w:val="24"/>
          <w:szCs w:val="24"/>
          <w:lang w:val="en-US"/>
        </w:rPr>
        <w:t xml:space="preserve">Shanafelt, T., Ripp, J., &amp; Trockel, M. (2020). Understanding and addressing sources of anxiety among health care professionals during the COVID-19 pandemic. </w:t>
      </w:r>
      <w:r w:rsidRPr="00D533FE">
        <w:rPr>
          <w:rFonts w:ascii="Arial" w:eastAsia="Calibri" w:hAnsi="Arial" w:cs="Arial"/>
          <w:i/>
          <w:sz w:val="24"/>
          <w:szCs w:val="24"/>
          <w:lang w:val="en-US"/>
        </w:rPr>
        <w:t xml:space="preserve">JAMA, 323, </w:t>
      </w:r>
      <w:r w:rsidRPr="00D533FE">
        <w:rPr>
          <w:rFonts w:ascii="Arial" w:eastAsia="Calibri" w:hAnsi="Arial" w:cs="Arial"/>
          <w:sz w:val="24"/>
          <w:szCs w:val="24"/>
          <w:lang w:val="en-US"/>
        </w:rPr>
        <w:t>2133-2134.</w:t>
      </w:r>
    </w:p>
    <w:p w14:paraId="46C4C486" w14:textId="77777777" w:rsidR="00D533FE" w:rsidRP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19A16F31" w14:textId="77777777" w:rsidR="00D533FE" w:rsidRDefault="00D533FE" w:rsidP="00D533FE">
      <w:pPr>
        <w:spacing w:after="0" w:line="240" w:lineRule="auto"/>
        <w:rPr>
          <w:rFonts w:ascii="Arial" w:eastAsia="Calibri" w:hAnsi="Arial" w:cs="Arial"/>
          <w:i/>
          <w:sz w:val="24"/>
          <w:szCs w:val="24"/>
          <w:lang w:val="en-US"/>
        </w:rPr>
      </w:pPr>
      <w:r w:rsidRPr="00D533FE">
        <w:rPr>
          <w:rFonts w:ascii="Arial" w:eastAsia="Calibri" w:hAnsi="Arial" w:cs="Arial"/>
          <w:sz w:val="24"/>
          <w:szCs w:val="24"/>
          <w:lang w:val="en-US"/>
        </w:rPr>
        <w:t xml:space="preserve">Siegel, D. (2012). </w:t>
      </w:r>
      <w:r w:rsidRPr="00D533FE">
        <w:rPr>
          <w:rFonts w:ascii="Arial" w:eastAsia="Calibri" w:hAnsi="Arial" w:cs="Arial"/>
          <w:i/>
          <w:sz w:val="24"/>
          <w:szCs w:val="24"/>
          <w:lang w:val="en-US"/>
        </w:rPr>
        <w:t>The developing mind, second edition: How relationships and the brain interact to</w:t>
      </w:r>
    </w:p>
    <w:p w14:paraId="05B42F09" w14:textId="10324798" w:rsidR="00D533FE" w:rsidRP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D533FE">
        <w:rPr>
          <w:rFonts w:ascii="Arial" w:eastAsia="Calibri" w:hAnsi="Arial" w:cs="Arial"/>
          <w:i/>
          <w:sz w:val="24"/>
          <w:szCs w:val="24"/>
          <w:lang w:val="en-US"/>
        </w:rPr>
        <w:lastRenderedPageBreak/>
        <w:t>shape who we are</w:t>
      </w:r>
      <w:r w:rsidRPr="00D533FE">
        <w:rPr>
          <w:rFonts w:ascii="Arial" w:eastAsia="Calibri" w:hAnsi="Arial" w:cs="Arial"/>
          <w:sz w:val="24"/>
          <w:szCs w:val="24"/>
          <w:lang w:val="en-US"/>
        </w:rPr>
        <w:t>. New York, NY: Guilford Press.</w:t>
      </w:r>
    </w:p>
    <w:p w14:paraId="6C7D2463" w14:textId="77777777" w:rsidR="00D533FE" w:rsidRP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0308DD0F" w14:textId="77777777" w:rsid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D533FE">
        <w:rPr>
          <w:rFonts w:ascii="Arial" w:eastAsia="Calibri" w:hAnsi="Arial" w:cs="Arial"/>
          <w:sz w:val="24"/>
          <w:szCs w:val="24"/>
          <w:lang w:val="en-US"/>
        </w:rPr>
        <w:t xml:space="preserve">Southwick, S. M., &amp; Southwick, F. S. (2020). The loss of social connectedness as a major contributor </w:t>
      </w:r>
    </w:p>
    <w:p w14:paraId="77D9A292" w14:textId="77777777" w:rsid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D533FE">
        <w:rPr>
          <w:rFonts w:ascii="Arial" w:eastAsia="Calibri" w:hAnsi="Arial" w:cs="Arial"/>
          <w:sz w:val="24"/>
          <w:szCs w:val="24"/>
          <w:lang w:val="en-US"/>
        </w:rPr>
        <w:t xml:space="preserve">to physician burnout: Applying organizational and teamwork principles for prevention and recovery. </w:t>
      </w:r>
    </w:p>
    <w:p w14:paraId="17E9EC0B" w14:textId="10E4F5F5" w:rsidR="00D533FE" w:rsidRP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D533FE">
        <w:rPr>
          <w:rFonts w:ascii="Arial" w:eastAsia="Calibri" w:hAnsi="Arial" w:cs="Arial"/>
          <w:i/>
          <w:sz w:val="24"/>
          <w:szCs w:val="24"/>
          <w:lang w:val="en-US"/>
        </w:rPr>
        <w:t>JAMA Psychiatry</w:t>
      </w:r>
      <w:r w:rsidRPr="00D533FE">
        <w:rPr>
          <w:rFonts w:ascii="Arial" w:eastAsia="Calibri" w:hAnsi="Arial" w:cs="Arial"/>
          <w:sz w:val="24"/>
          <w:szCs w:val="24"/>
          <w:lang w:val="en-US"/>
        </w:rPr>
        <w:t>, 77(5), 449-450.</w:t>
      </w:r>
    </w:p>
    <w:p w14:paraId="04112210" w14:textId="77777777" w:rsidR="00D533FE" w:rsidRP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20547EE8" w14:textId="7EFE4393" w:rsidR="00D533FE" w:rsidRP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D533FE">
        <w:rPr>
          <w:rFonts w:ascii="Arial" w:eastAsia="Calibri" w:hAnsi="Arial" w:cs="Arial"/>
          <w:sz w:val="24"/>
          <w:szCs w:val="24"/>
          <w:lang w:val="en-US"/>
        </w:rPr>
        <w:t xml:space="preserve">Summers, R. F., Gorrindo, T., Hwang, S., Aggarwal, R., &amp; Guille, C. (2020). Well-being, burnout, and depression among North American psychiatrists: The state of our profession. </w:t>
      </w:r>
      <w:r w:rsidRPr="00D533FE">
        <w:rPr>
          <w:rFonts w:ascii="Arial" w:eastAsia="Calibri" w:hAnsi="Arial" w:cs="Arial"/>
          <w:i/>
          <w:sz w:val="24"/>
          <w:szCs w:val="24"/>
          <w:lang w:val="en-US"/>
        </w:rPr>
        <w:t>The American Journal of Psychiatry</w:t>
      </w:r>
      <w:r w:rsidRPr="00D533FE">
        <w:rPr>
          <w:rFonts w:ascii="Arial" w:eastAsia="Calibri" w:hAnsi="Arial" w:cs="Arial"/>
          <w:sz w:val="24"/>
          <w:szCs w:val="24"/>
          <w:lang w:val="en-US"/>
        </w:rPr>
        <w:t>, 177(10), 955-964.</w:t>
      </w:r>
    </w:p>
    <w:p w14:paraId="64953B82" w14:textId="77777777" w:rsidR="00D533FE" w:rsidRP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4C18D107" w14:textId="2677777A" w:rsidR="00D533FE" w:rsidRP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D533FE">
        <w:rPr>
          <w:rFonts w:ascii="Arial" w:eastAsia="Calibri" w:hAnsi="Arial" w:cs="Arial"/>
          <w:sz w:val="24"/>
          <w:szCs w:val="24"/>
          <w:lang w:val="en-US"/>
        </w:rPr>
        <w:t xml:space="preserve">Wu, P. E., Styra, R., &amp; Gold, W. L. (2020). Mitigating the psychological effects of COVID-19 on health care workers. </w:t>
      </w:r>
      <w:r w:rsidRPr="00D533FE">
        <w:rPr>
          <w:rFonts w:ascii="Arial" w:eastAsia="Calibri" w:hAnsi="Arial" w:cs="Arial"/>
          <w:i/>
          <w:sz w:val="24"/>
          <w:szCs w:val="24"/>
          <w:lang w:val="en-US"/>
        </w:rPr>
        <w:t>CMAJ</w:t>
      </w:r>
      <w:r w:rsidRPr="00D533FE">
        <w:rPr>
          <w:rFonts w:ascii="Arial" w:eastAsia="Calibri" w:hAnsi="Arial" w:cs="Arial"/>
          <w:sz w:val="24"/>
          <w:szCs w:val="24"/>
          <w:lang w:val="en-US"/>
        </w:rPr>
        <w:t>, 192, e459-e60.</w:t>
      </w:r>
    </w:p>
    <w:p w14:paraId="6F17DB79" w14:textId="77777777" w:rsidR="00D533FE" w:rsidRP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4742FF09" w14:textId="77777777" w:rsid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D533FE">
        <w:rPr>
          <w:rFonts w:ascii="Arial" w:eastAsia="Calibri" w:hAnsi="Arial" w:cs="Arial"/>
          <w:sz w:val="24"/>
          <w:szCs w:val="24"/>
          <w:lang w:val="en-US"/>
        </w:rPr>
        <w:t xml:space="preserve">Yalom, I., and Leszcz, M. (2020). </w:t>
      </w:r>
      <w:r w:rsidRPr="00D533FE">
        <w:rPr>
          <w:rFonts w:ascii="Arial" w:eastAsia="Calibri" w:hAnsi="Arial" w:cs="Arial"/>
          <w:i/>
          <w:sz w:val="24"/>
          <w:szCs w:val="24"/>
          <w:lang w:val="en-US"/>
        </w:rPr>
        <w:t>The theory and practice of group psychotherapy, 6</w:t>
      </w:r>
      <w:r w:rsidRPr="00D533FE">
        <w:rPr>
          <w:rFonts w:ascii="Arial" w:eastAsia="Calibri" w:hAnsi="Arial" w:cs="Arial"/>
          <w:i/>
          <w:sz w:val="24"/>
          <w:szCs w:val="24"/>
          <w:vertAlign w:val="superscript"/>
          <w:lang w:val="en-US"/>
        </w:rPr>
        <w:t>th</w:t>
      </w:r>
      <w:r w:rsidRPr="00D533FE">
        <w:rPr>
          <w:rFonts w:ascii="Arial" w:eastAsia="Calibri" w:hAnsi="Arial" w:cs="Arial"/>
          <w:i/>
          <w:sz w:val="24"/>
          <w:szCs w:val="24"/>
          <w:lang w:val="en-US"/>
        </w:rPr>
        <w:t xml:space="preserve"> edition.</w:t>
      </w:r>
      <w:r w:rsidRPr="00D533FE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14:paraId="014B9A4F" w14:textId="0CC461EC" w:rsidR="00D533FE" w:rsidRP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D533FE">
        <w:rPr>
          <w:rFonts w:ascii="Arial" w:eastAsia="Calibri" w:hAnsi="Arial" w:cs="Arial"/>
          <w:sz w:val="24"/>
          <w:szCs w:val="24"/>
          <w:lang w:val="en-US"/>
        </w:rPr>
        <w:t>New York: NY: Basic Books.</w:t>
      </w:r>
    </w:p>
    <w:p w14:paraId="4C6B8B29" w14:textId="77777777" w:rsidR="00D533FE" w:rsidRP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417C7C65" w14:textId="77777777" w:rsidR="00D533FE" w:rsidRDefault="00D533FE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D533FE">
        <w:rPr>
          <w:rFonts w:ascii="Arial" w:eastAsia="Calibri" w:hAnsi="Arial" w:cs="Arial"/>
          <w:sz w:val="24"/>
          <w:szCs w:val="24"/>
          <w:lang w:val="en-US"/>
        </w:rPr>
        <w:t xml:space="preserve">Yates, S. W. (2019). Physician stress and burnout. </w:t>
      </w:r>
      <w:r w:rsidRPr="00D533FE">
        <w:rPr>
          <w:rFonts w:ascii="Arial" w:eastAsia="Calibri" w:hAnsi="Arial" w:cs="Arial"/>
          <w:i/>
          <w:sz w:val="24"/>
          <w:szCs w:val="24"/>
          <w:lang w:val="en-US"/>
        </w:rPr>
        <w:t>The American Journal of Medicine</w:t>
      </w:r>
      <w:r w:rsidRPr="00D533FE">
        <w:rPr>
          <w:rFonts w:ascii="Arial" w:eastAsia="Calibri" w:hAnsi="Arial" w:cs="Arial"/>
          <w:sz w:val="24"/>
          <w:szCs w:val="24"/>
          <w:lang w:val="en-US"/>
        </w:rPr>
        <w:t xml:space="preserve">, 133(2), </w:t>
      </w:r>
    </w:p>
    <w:p w14:paraId="54C68228" w14:textId="01E09CA2" w:rsidR="00D533FE" w:rsidRPr="00D533FE" w:rsidRDefault="00550BB6" w:rsidP="00D533F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1</w:t>
      </w:r>
      <w:r w:rsidR="00D533FE" w:rsidRPr="00D533FE">
        <w:rPr>
          <w:rFonts w:ascii="Arial" w:eastAsia="Calibri" w:hAnsi="Arial" w:cs="Arial"/>
          <w:sz w:val="24"/>
          <w:szCs w:val="24"/>
          <w:lang w:val="en-US"/>
        </w:rPr>
        <w:t>62-164</w:t>
      </w:r>
      <w:r w:rsidR="00D533FE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080C5B64" w14:textId="77777777" w:rsidR="00D84912" w:rsidRPr="00D84912" w:rsidRDefault="00D84912" w:rsidP="00EF1BD7">
      <w:pPr>
        <w:spacing w:after="120"/>
        <w:rPr>
          <w:rFonts w:ascii="Arial" w:eastAsia="Times New Roman" w:hAnsi="Arial"/>
          <w:sz w:val="24"/>
          <w:szCs w:val="24"/>
        </w:rPr>
      </w:pPr>
    </w:p>
    <w:sectPr w:rsidR="00D84912" w:rsidRPr="00D84912" w:rsidSect="00EF1BD7">
      <w:pgSz w:w="12240" w:h="15840"/>
      <w:pgMar w:top="864" w:right="288" w:bottom="1008" w:left="720" w:header="706" w:footer="706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61C3F"/>
    <w:multiLevelType w:val="hybridMultilevel"/>
    <w:tmpl w:val="AEF6C5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EE4"/>
    <w:rsid w:val="000C4AC0"/>
    <w:rsid w:val="000D1DF9"/>
    <w:rsid w:val="0016397A"/>
    <w:rsid w:val="0019087B"/>
    <w:rsid w:val="00405D64"/>
    <w:rsid w:val="004A1B3F"/>
    <w:rsid w:val="004F355F"/>
    <w:rsid w:val="004F52EB"/>
    <w:rsid w:val="00503C49"/>
    <w:rsid w:val="00550BB6"/>
    <w:rsid w:val="005679AD"/>
    <w:rsid w:val="00602092"/>
    <w:rsid w:val="00614028"/>
    <w:rsid w:val="006509F2"/>
    <w:rsid w:val="0065596E"/>
    <w:rsid w:val="00664F51"/>
    <w:rsid w:val="006F1CC5"/>
    <w:rsid w:val="006F28E7"/>
    <w:rsid w:val="00753BB1"/>
    <w:rsid w:val="00775EEE"/>
    <w:rsid w:val="007813F7"/>
    <w:rsid w:val="007E7311"/>
    <w:rsid w:val="007F6818"/>
    <w:rsid w:val="0089047E"/>
    <w:rsid w:val="008A1676"/>
    <w:rsid w:val="00902F0B"/>
    <w:rsid w:val="00905877"/>
    <w:rsid w:val="00933372"/>
    <w:rsid w:val="009947CF"/>
    <w:rsid w:val="009B34B2"/>
    <w:rsid w:val="009B5223"/>
    <w:rsid w:val="009F4EE4"/>
    <w:rsid w:val="00A93FB1"/>
    <w:rsid w:val="00AC155E"/>
    <w:rsid w:val="00AE008A"/>
    <w:rsid w:val="00B34093"/>
    <w:rsid w:val="00B564C3"/>
    <w:rsid w:val="00B76080"/>
    <w:rsid w:val="00B857F0"/>
    <w:rsid w:val="00C5054A"/>
    <w:rsid w:val="00C70CB8"/>
    <w:rsid w:val="00C94C4B"/>
    <w:rsid w:val="00CA2D1A"/>
    <w:rsid w:val="00CF1084"/>
    <w:rsid w:val="00D533FE"/>
    <w:rsid w:val="00D84912"/>
    <w:rsid w:val="00E25530"/>
    <w:rsid w:val="00E62B31"/>
    <w:rsid w:val="00E91534"/>
    <w:rsid w:val="00EA674D"/>
    <w:rsid w:val="00EE1D2E"/>
    <w:rsid w:val="00EF1BD7"/>
    <w:rsid w:val="00F3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37937"/>
  <w15:docId w15:val="{B181DD3A-14AA-44D9-8E0B-753EF8D3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9F4EE4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4EE4"/>
    <w:rPr>
      <w:rFonts w:ascii="Calibri" w:hAnsi="Calibri" w:cs="Calibri"/>
      <w:b/>
      <w:bCs/>
      <w:sz w:val="36"/>
      <w:szCs w:val="36"/>
      <w:lang w:eastAsia="en-CA"/>
    </w:rPr>
  </w:style>
  <w:style w:type="table" w:styleId="TableGrid">
    <w:name w:val="Table Grid"/>
    <w:basedOn w:val="TableNormal"/>
    <w:uiPriority w:val="39"/>
    <w:rsid w:val="00C9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entalhealthcommission.ca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catalyst.nejm.org/doi/full/10.1056/CAT.20.024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policybase.cma.ca/en/permalink/policy14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DEA3A2AF7F66498146A575F8B965D1" ma:contentTypeVersion="4" ma:contentTypeDescription="Create a new document." ma:contentTypeScope="" ma:versionID="67097276e7db86e3a844106f9a8a54a4">
  <xsd:schema xmlns:xsd="http://www.w3.org/2001/XMLSchema" xmlns:xs="http://www.w3.org/2001/XMLSchema" xmlns:p="http://schemas.microsoft.com/office/2006/metadata/properties" xmlns:ns3="68f7f588-f208-4693-b620-bd94542805ff" targetNamespace="http://schemas.microsoft.com/office/2006/metadata/properties" ma:root="true" ma:fieldsID="375fb0dc4ab6ec1bbbdabba186db5be9" ns3:_="">
    <xsd:import namespace="68f7f588-f208-4693-b620-bd9454280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7f588-f208-4693-b620-bd9454280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E9285A-64C7-4ABE-9D90-D9AC83AA1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A98A40-E0A9-41F7-BC68-1344FB38B6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FAAC6-4445-40A5-8D53-E61D43A94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f7f588-f208-4693-b620-bd9454280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8059F2-54AE-40D5-A9AE-D0BB918B39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1251</Words>
  <Characters>7131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Molyn Leszcz</dc:creator>
  <cp:lastModifiedBy>Julie Maggi</cp:lastModifiedBy>
  <cp:revision>2</cp:revision>
  <cp:lastPrinted>2020-11-04T15:24:00Z</cp:lastPrinted>
  <dcterms:created xsi:type="dcterms:W3CDTF">2021-04-21T17:36:00Z</dcterms:created>
  <dcterms:modified xsi:type="dcterms:W3CDTF">2021-04-21T17:36:00Z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0x010100C3DEA3A2AF7F66498146A575F8B965D1</vt:lpwstr>
  </property>
</Properties>
</file>