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7562" w14:textId="671D7592" w:rsidR="009C6832" w:rsidRPr="00846361" w:rsidRDefault="009C6832" w:rsidP="004239FF">
      <w:pPr>
        <w:outlineLvl w:val="0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CA"/>
        </w:rPr>
        <w:sectPr w:rsidR="009C6832" w:rsidRPr="00846361" w:rsidSect="003E0D6D">
          <w:footerReference w:type="even" r:id="rId8"/>
          <w:footerReference w:type="default" r:id="rId9"/>
          <w:pgSz w:w="12240" w:h="15840"/>
          <w:pgMar w:top="864" w:right="864" w:bottom="720" w:left="864" w:header="706" w:footer="706" w:gutter="0"/>
          <w:cols w:num="2" w:space="288" w:equalWidth="0">
            <w:col w:w="7344" w:space="288"/>
            <w:col w:w="2880"/>
          </w:cols>
          <w:docGrid w:linePitch="400"/>
        </w:sectPr>
      </w:pPr>
      <w:bookmarkStart w:id="0" w:name="_GoBack"/>
      <w:bookmarkEnd w:id="0"/>
    </w:p>
    <w:p w14:paraId="4C220AD9" w14:textId="0BD6FAEB" w:rsidR="003E0D6D" w:rsidRDefault="003E0D6D" w:rsidP="003E0D6D">
      <w:pPr>
        <w:outlineLvl w:val="0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CA"/>
        </w:rPr>
      </w:pPr>
      <w:r>
        <w:rPr>
          <w:noProof/>
          <w:lang w:eastAsia="en-US"/>
        </w:rPr>
        <w:drawing>
          <wp:inline distT="0" distB="0" distL="0" distR="0" wp14:anchorId="65EEA600" wp14:editId="3DE4CA2E">
            <wp:extent cx="1431359" cy="79057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135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AA399" w14:textId="77777777" w:rsidR="003E0D6D" w:rsidRDefault="003E0D6D" w:rsidP="003E0D6D">
      <w:pPr>
        <w:outlineLvl w:val="0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CA"/>
        </w:rPr>
      </w:pPr>
    </w:p>
    <w:p w14:paraId="0DC102D0" w14:textId="4B721B12" w:rsidR="003E0D6D" w:rsidRPr="003E0D6D" w:rsidRDefault="003E0D6D" w:rsidP="003E0D6D">
      <w:pPr>
        <w:spacing w:after="100" w:afterAutospacing="1"/>
        <w:contextualSpacing/>
        <w:outlineLvl w:val="0"/>
        <w:rPr>
          <w:rFonts w:ascii="Times New Roman" w:hAnsi="Times New Roman" w:cs="Times New Roman"/>
          <w:b/>
          <w:bCs/>
          <w:color w:val="44546A" w:themeColor="text2"/>
          <w:sz w:val="40"/>
          <w:szCs w:val="40"/>
          <w:lang w:val="en-CA"/>
        </w:rPr>
        <w:sectPr w:rsidR="003E0D6D" w:rsidRPr="003E0D6D" w:rsidSect="003E0D6D">
          <w:type w:val="continuous"/>
          <w:pgSz w:w="12240" w:h="15840"/>
          <w:pgMar w:top="864" w:right="864" w:bottom="720" w:left="864" w:header="706" w:footer="706" w:gutter="0"/>
          <w:cols w:num="2" w:space="0" w:equalWidth="0">
            <w:col w:w="2880" w:space="0"/>
            <w:col w:w="7632"/>
          </w:cols>
          <w:docGrid w:linePitch="400"/>
        </w:sectPr>
      </w:pPr>
      <w:r w:rsidRPr="003E0D6D">
        <w:rPr>
          <w:rFonts w:ascii="Times New Roman" w:hAnsi="Times New Roman" w:cs="Times New Roman"/>
          <w:b/>
          <w:bCs/>
          <w:color w:val="44546A" w:themeColor="text2"/>
          <w:sz w:val="40"/>
          <w:szCs w:val="40"/>
          <w:lang w:val="en-CA"/>
        </w:rPr>
        <w:t>Making Whole Genome Sequencing accessi</w:t>
      </w:r>
      <w:r w:rsidR="00B96CDD">
        <w:rPr>
          <w:rFonts w:ascii="Times New Roman" w:hAnsi="Times New Roman" w:cs="Times New Roman"/>
          <w:b/>
          <w:bCs/>
          <w:color w:val="44546A" w:themeColor="text2"/>
          <w:sz w:val="40"/>
          <w:szCs w:val="40"/>
          <w:lang w:val="en-CA"/>
        </w:rPr>
        <w:t>ble to all Canadian Researchers</w:t>
      </w:r>
    </w:p>
    <w:p w14:paraId="38159CF0" w14:textId="46ABCECE" w:rsidR="00DB7DDD" w:rsidRDefault="00DB7DDD" w:rsidP="003E0D6D">
      <w:pPr>
        <w:spacing w:after="100" w:afterAutospacing="1"/>
        <w:contextualSpacing/>
        <w:outlineLvl w:val="0"/>
        <w:rPr>
          <w:rFonts w:ascii="Times New Roman" w:hAnsi="Times New Roman" w:cs="Times New Roman"/>
          <w:b/>
          <w:bCs/>
          <w:color w:val="44546A" w:themeColor="text2"/>
          <w:sz w:val="32"/>
          <w:szCs w:val="32"/>
          <w:lang w:val="en-CA"/>
        </w:rPr>
        <w:sectPr w:rsidR="00DB7DDD" w:rsidSect="003E0D6D">
          <w:type w:val="continuous"/>
          <w:pgSz w:w="12240" w:h="15840"/>
          <w:pgMar w:top="864" w:right="864" w:bottom="720" w:left="864" w:header="706" w:footer="706" w:gutter="0"/>
          <w:cols w:num="2" w:space="288" w:equalWidth="0">
            <w:col w:w="2448" w:space="288"/>
            <w:col w:w="7776"/>
          </w:cols>
          <w:docGrid w:linePitch="400"/>
        </w:sectPr>
      </w:pPr>
    </w:p>
    <w:p w14:paraId="1CE4BC5B" w14:textId="77777777" w:rsidR="00DB7DDD" w:rsidRDefault="00DB7DDD" w:rsidP="003E0D6D">
      <w:pPr>
        <w:spacing w:after="100" w:afterAutospacing="1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sectPr w:rsidR="00DB7DDD" w:rsidSect="00DB7DDD">
          <w:type w:val="continuous"/>
          <w:pgSz w:w="12240" w:h="15840"/>
          <w:pgMar w:top="864" w:right="864" w:bottom="720" w:left="864" w:header="706" w:footer="706" w:gutter="0"/>
          <w:cols w:num="2" w:space="0" w:equalWidth="0">
            <w:col w:w="8064" w:space="0"/>
            <w:col w:w="2448"/>
          </w:cols>
          <w:docGrid w:linePitch="400"/>
        </w:sectPr>
      </w:pPr>
    </w:p>
    <w:p w14:paraId="4F239C47" w14:textId="0AC8CEEB" w:rsidR="004239FF" w:rsidRDefault="004239FF" w:rsidP="003E0D6D">
      <w:pPr>
        <w:spacing w:after="100" w:afterAutospacing="1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val="en-CA"/>
        </w:rPr>
        <w:sectPr w:rsidR="004239FF" w:rsidSect="009C6832">
          <w:type w:val="continuous"/>
          <w:pgSz w:w="12240" w:h="15840"/>
          <w:pgMar w:top="864" w:right="864" w:bottom="720" w:left="864" w:header="706" w:footer="706" w:gutter="0"/>
          <w:cols w:num="2" w:space="288" w:equalWidth="0">
            <w:col w:w="7488" w:space="288"/>
            <w:col w:w="2736"/>
          </w:cols>
          <w:docGrid w:linePitch="400"/>
        </w:sectPr>
      </w:pPr>
    </w:p>
    <w:p w14:paraId="62C9B9B0" w14:textId="6969093D" w:rsidR="003E0D6D" w:rsidRPr="003E0D6D" w:rsidRDefault="003E0D6D" w:rsidP="00B96CDD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3E0D6D">
        <w:rPr>
          <w:rFonts w:ascii="Times New Roman" w:hAnsi="Times New Roman" w:cs="Times New Roman"/>
          <w:b/>
          <w:sz w:val="32"/>
          <w:szCs w:val="32"/>
          <w:lang w:val="en-CA"/>
        </w:rPr>
        <w:t>The Faulty of Medicine and the Innovations &amp; Partnerships Office</w:t>
      </w:r>
    </w:p>
    <w:p w14:paraId="44B27A1E" w14:textId="6C60C66F" w:rsidR="003E0D6D" w:rsidRPr="003E0D6D" w:rsidRDefault="003E0D6D" w:rsidP="003E0D6D">
      <w:pPr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3E0D6D">
        <w:rPr>
          <w:rFonts w:ascii="Times New Roman" w:hAnsi="Times New Roman" w:cs="Times New Roman"/>
          <w:b/>
          <w:sz w:val="32"/>
          <w:szCs w:val="32"/>
          <w:lang w:val="en-CA"/>
        </w:rPr>
        <w:t>are pleased to host CGEn for a</w:t>
      </w:r>
      <w:r>
        <w:rPr>
          <w:rFonts w:ascii="Times New Roman" w:hAnsi="Times New Roman" w:cs="Times New Roman"/>
          <w:b/>
          <w:sz w:val="32"/>
          <w:szCs w:val="32"/>
          <w:lang w:val="en-CA"/>
        </w:rPr>
        <w:t>n i</w:t>
      </w:r>
      <w:r w:rsidRPr="003E0D6D">
        <w:rPr>
          <w:rFonts w:ascii="Times New Roman" w:hAnsi="Times New Roman" w:cs="Times New Roman"/>
          <w:b/>
          <w:sz w:val="32"/>
          <w:szCs w:val="32"/>
          <w:lang w:val="en-CA"/>
        </w:rPr>
        <w:t>nformation session</w:t>
      </w:r>
    </w:p>
    <w:p w14:paraId="7DCD368B" w14:textId="77777777" w:rsidR="003E0D6D" w:rsidRDefault="003E0D6D" w:rsidP="003E0D6D">
      <w:pPr>
        <w:rPr>
          <w:rFonts w:ascii="Times New Roman" w:hAnsi="Times New Roman" w:cs="Times New Roman"/>
          <w:b/>
          <w:sz w:val="28"/>
          <w:szCs w:val="28"/>
          <w:lang w:val="en-CA"/>
        </w:rPr>
      </w:pPr>
    </w:p>
    <w:p w14:paraId="1BCAD781" w14:textId="3503CE2F" w:rsidR="00B96CDD" w:rsidRDefault="009D4C05" w:rsidP="00B96CDD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846361">
        <w:rPr>
          <w:rFonts w:ascii="Times New Roman" w:hAnsi="Times New Roman" w:cs="Times New Roman"/>
          <w:b/>
          <w:sz w:val="28"/>
          <w:szCs w:val="28"/>
          <w:lang w:val="en-CA"/>
        </w:rPr>
        <w:t>Tuesday May 28, 2019 2:3</w:t>
      </w:r>
      <w:r w:rsidR="00D80AF3" w:rsidRPr="00846361">
        <w:rPr>
          <w:rFonts w:ascii="Times New Roman" w:hAnsi="Times New Roman" w:cs="Times New Roman"/>
          <w:b/>
          <w:sz w:val="28"/>
          <w:szCs w:val="28"/>
          <w:lang w:val="en-CA"/>
        </w:rPr>
        <w:t>0</w:t>
      </w:r>
      <w:r w:rsidRPr="0084636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to 3:30 </w:t>
      </w:r>
      <w:r w:rsidR="00C877D1" w:rsidRPr="00846361">
        <w:rPr>
          <w:rFonts w:ascii="Times New Roman" w:hAnsi="Times New Roman" w:cs="Times New Roman"/>
          <w:b/>
          <w:sz w:val="28"/>
          <w:szCs w:val="28"/>
          <w:lang w:val="en-CA"/>
        </w:rPr>
        <w:t>p</w:t>
      </w:r>
      <w:r w:rsidR="00C877D1">
        <w:rPr>
          <w:rFonts w:ascii="Times New Roman" w:hAnsi="Times New Roman" w:cs="Times New Roman"/>
          <w:b/>
          <w:sz w:val="28"/>
          <w:szCs w:val="28"/>
          <w:lang w:val="en-CA"/>
        </w:rPr>
        <w:t>.m.</w:t>
      </w:r>
    </w:p>
    <w:p w14:paraId="077FE585" w14:textId="69D6205A" w:rsidR="00D80AF3" w:rsidRPr="00846361" w:rsidRDefault="00510F58" w:rsidP="00B96CDD">
      <w:pPr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846361">
        <w:rPr>
          <w:rFonts w:ascii="Times New Roman" w:hAnsi="Times New Roman" w:cs="Times New Roman"/>
          <w:b/>
          <w:sz w:val="28"/>
          <w:szCs w:val="28"/>
          <w:lang w:val="en-CA"/>
        </w:rPr>
        <w:t>Black Room</w:t>
      </w:r>
      <w:r w:rsidR="0065184D" w:rsidRPr="00846361">
        <w:rPr>
          <w:rFonts w:ascii="Times New Roman" w:hAnsi="Times New Roman" w:cs="Times New Roman"/>
          <w:b/>
          <w:sz w:val="28"/>
          <w:szCs w:val="28"/>
          <w:lang w:val="en-CA"/>
        </w:rPr>
        <w:t xml:space="preserve"> (260)</w:t>
      </w:r>
      <w:r w:rsidRPr="00846361">
        <w:rPr>
          <w:rFonts w:ascii="Times New Roman" w:hAnsi="Times New Roman" w:cs="Times New Roman"/>
          <w:b/>
          <w:sz w:val="28"/>
          <w:szCs w:val="28"/>
          <w:lang w:val="en-CA"/>
        </w:rPr>
        <w:t>, Donnelly Centre</w:t>
      </w:r>
    </w:p>
    <w:p w14:paraId="69197E9D" w14:textId="343CD109" w:rsidR="00C178B7" w:rsidRPr="00C178B7" w:rsidRDefault="00C178B7" w:rsidP="00C178B7">
      <w:pPr>
        <w:pStyle w:val="Default"/>
        <w:rPr>
          <w:rFonts w:ascii="Times New Roman" w:hAnsi="Times New Roman" w:cs="Times New Roman"/>
          <w:color w:val="auto"/>
        </w:rPr>
      </w:pPr>
    </w:p>
    <w:p w14:paraId="0CA82B33" w14:textId="77B30658" w:rsidR="003E0D6D" w:rsidRPr="00C178B7" w:rsidRDefault="003E0D6D" w:rsidP="003E0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78B7">
        <w:rPr>
          <w:rFonts w:ascii="Times New Roman" w:hAnsi="Times New Roman" w:cs="Times New Roman"/>
          <w:color w:val="auto"/>
        </w:rPr>
        <w:t>CGEn is a federally funded national platform for genome sequencing and analysis with centres in Montreal, Toronto and Van</w:t>
      </w:r>
      <w:r w:rsidR="00954024">
        <w:rPr>
          <w:rFonts w:ascii="Times New Roman" w:hAnsi="Times New Roman" w:cs="Times New Roman"/>
          <w:color w:val="auto"/>
        </w:rPr>
        <w:t xml:space="preserve">couver. Their mission is to </w:t>
      </w:r>
      <w:r w:rsidRPr="00C178B7">
        <w:rPr>
          <w:rFonts w:ascii="Times New Roman" w:hAnsi="Times New Roman" w:cs="Times New Roman"/>
          <w:color w:val="auto"/>
        </w:rPr>
        <w:t>enable Canadian science through the character</w:t>
      </w:r>
      <w:r w:rsidR="00954024">
        <w:rPr>
          <w:rFonts w:ascii="Times New Roman" w:hAnsi="Times New Roman" w:cs="Times New Roman"/>
          <w:color w:val="auto"/>
        </w:rPr>
        <w:t xml:space="preserve">ization of genome sequences, </w:t>
      </w:r>
      <w:r w:rsidRPr="00C178B7">
        <w:rPr>
          <w:rFonts w:ascii="Times New Roman" w:hAnsi="Times New Roman" w:cs="Times New Roman"/>
          <w:color w:val="auto"/>
        </w:rPr>
        <w:t>promote genome research in</w:t>
      </w:r>
      <w:r w:rsidR="00954024">
        <w:rPr>
          <w:rFonts w:ascii="Times New Roman" w:hAnsi="Times New Roman" w:cs="Times New Roman"/>
          <w:color w:val="auto"/>
        </w:rPr>
        <w:t xml:space="preserve"> Canada and </w:t>
      </w:r>
      <w:r w:rsidRPr="00C178B7">
        <w:rPr>
          <w:rFonts w:ascii="Times New Roman" w:hAnsi="Times New Roman" w:cs="Times New Roman"/>
          <w:color w:val="auto"/>
        </w:rPr>
        <w:t>build and operate an unprecedented infrastructure that enhances our national capacity for sequencing and analysis.</w:t>
      </w:r>
    </w:p>
    <w:p w14:paraId="03BF6E96" w14:textId="77777777" w:rsidR="00C178B7" w:rsidRDefault="00C178B7" w:rsidP="00C178B7">
      <w:pPr>
        <w:pStyle w:val="Default"/>
        <w:rPr>
          <w:rFonts w:ascii="Times New Roman" w:hAnsi="Times New Roman" w:cs="Times New Roman"/>
          <w:color w:val="auto"/>
        </w:rPr>
      </w:pPr>
    </w:p>
    <w:p w14:paraId="2172483F" w14:textId="77777777" w:rsidR="003E0D6D" w:rsidRDefault="003E0D6D" w:rsidP="00C178B7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68B16BC" w14:textId="1159D752" w:rsidR="00A74315" w:rsidRPr="00B96CDD" w:rsidRDefault="00B96CDD" w:rsidP="00B96CDD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</w:t>
      </w:r>
      <w:r w:rsidR="003E0D6D" w:rsidRPr="00B96CDD">
        <w:rPr>
          <w:rFonts w:ascii="Times New Roman" w:hAnsi="Times New Roman" w:cs="Times New Roman"/>
          <w:b/>
          <w:color w:val="auto"/>
        </w:rPr>
        <w:t>L</w:t>
      </w:r>
      <w:r w:rsidR="00A74315" w:rsidRPr="00B96CDD">
        <w:rPr>
          <w:rFonts w:ascii="Times New Roman" w:hAnsi="Times New Roman" w:cs="Times New Roman"/>
          <w:b/>
          <w:color w:val="auto"/>
        </w:rPr>
        <w:t>earn about</w:t>
      </w:r>
      <w:r w:rsidR="003E0D6D" w:rsidRPr="00B96CDD">
        <w:rPr>
          <w:rFonts w:ascii="Times New Roman" w:hAnsi="Times New Roman" w:cs="Times New Roman"/>
          <w:b/>
          <w:color w:val="auto"/>
        </w:rPr>
        <w:t>:</w:t>
      </w:r>
    </w:p>
    <w:p w14:paraId="08B20BF3" w14:textId="77777777" w:rsidR="00A74315" w:rsidRPr="00B96CDD" w:rsidRDefault="00A74315" w:rsidP="00C178B7">
      <w:pPr>
        <w:pStyle w:val="Default"/>
        <w:rPr>
          <w:rFonts w:ascii="Times New Roman" w:hAnsi="Times New Roman" w:cs="Times New Roman"/>
          <w:color w:val="auto"/>
        </w:rPr>
      </w:pPr>
    </w:p>
    <w:p w14:paraId="38CB98BC" w14:textId="496D7F1B" w:rsidR="00A74315" w:rsidRPr="00B96CDD" w:rsidRDefault="00A74315" w:rsidP="00C178B7">
      <w:pPr>
        <w:pStyle w:val="Default"/>
        <w:rPr>
          <w:rFonts w:ascii="Times New Roman" w:hAnsi="Times New Roman" w:cs="Times New Roman"/>
          <w:color w:val="auto"/>
        </w:rPr>
        <w:sectPr w:rsidR="00A74315" w:rsidRPr="00B96CDD" w:rsidSect="004239FF">
          <w:type w:val="continuous"/>
          <w:pgSz w:w="12240" w:h="15840"/>
          <w:pgMar w:top="864" w:right="864" w:bottom="720" w:left="864" w:header="706" w:footer="706" w:gutter="0"/>
          <w:cols w:space="708"/>
          <w:docGrid w:linePitch="400"/>
        </w:sectPr>
      </w:pPr>
    </w:p>
    <w:p w14:paraId="4358C179" w14:textId="36542504" w:rsidR="00C178B7" w:rsidRPr="00B96CDD" w:rsidRDefault="00A74315" w:rsidP="00A74315">
      <w:pPr>
        <w:pStyle w:val="Default"/>
        <w:numPr>
          <w:ilvl w:val="0"/>
          <w:numId w:val="5"/>
        </w:numPr>
        <w:spacing w:after="98"/>
        <w:rPr>
          <w:rFonts w:ascii="Times New Roman" w:hAnsi="Times New Roman" w:cs="Times New Roman"/>
          <w:color w:val="auto"/>
        </w:rPr>
      </w:pPr>
      <w:r w:rsidRPr="00B96CDD">
        <w:rPr>
          <w:rFonts w:ascii="Times New Roman" w:hAnsi="Times New Roman" w:cs="Times New Roman"/>
          <w:color w:val="auto"/>
        </w:rPr>
        <w:t xml:space="preserve">CGEn’s </w:t>
      </w:r>
      <w:r w:rsidR="00C178B7" w:rsidRPr="00B96CDD">
        <w:rPr>
          <w:rFonts w:ascii="Times New Roman" w:hAnsi="Times New Roman" w:cs="Times New Roman"/>
          <w:color w:val="auto"/>
        </w:rPr>
        <w:t>state of the art infrastructure</w:t>
      </w:r>
      <w:r w:rsidRPr="00B96CDD">
        <w:rPr>
          <w:rFonts w:ascii="Times New Roman" w:hAnsi="Times New Roman" w:cs="Times New Roman"/>
          <w:color w:val="auto"/>
        </w:rPr>
        <w:t>, capacity and approach</w:t>
      </w:r>
      <w:r w:rsidR="00C178B7" w:rsidRPr="00B96CDD">
        <w:rPr>
          <w:rFonts w:ascii="Times New Roman" w:hAnsi="Times New Roman" w:cs="Times New Roman"/>
          <w:color w:val="auto"/>
        </w:rPr>
        <w:t xml:space="preserve"> for high throughput, low cost and high quality whole genome sequencing </w:t>
      </w:r>
    </w:p>
    <w:p w14:paraId="46C7D0EF" w14:textId="77777777" w:rsidR="00A74315" w:rsidRPr="00B96CDD" w:rsidRDefault="00A74315" w:rsidP="00C178B7">
      <w:pPr>
        <w:pStyle w:val="Default"/>
        <w:numPr>
          <w:ilvl w:val="0"/>
          <w:numId w:val="5"/>
        </w:numPr>
        <w:spacing w:after="98"/>
        <w:rPr>
          <w:rFonts w:ascii="Times New Roman" w:hAnsi="Times New Roman" w:cs="Times New Roman"/>
          <w:color w:val="auto"/>
        </w:rPr>
      </w:pPr>
      <w:r w:rsidRPr="00B96CDD">
        <w:rPr>
          <w:rFonts w:ascii="Times New Roman" w:hAnsi="Times New Roman" w:cs="Times New Roman"/>
          <w:color w:val="auto"/>
        </w:rPr>
        <w:t>Various research applications of CGEn platforms and technologies</w:t>
      </w:r>
    </w:p>
    <w:p w14:paraId="1EC9EB6D" w14:textId="5F72F663" w:rsidR="00A74315" w:rsidRPr="00B96CDD" w:rsidRDefault="00A74315" w:rsidP="00C178B7">
      <w:pPr>
        <w:pStyle w:val="Default"/>
        <w:numPr>
          <w:ilvl w:val="0"/>
          <w:numId w:val="5"/>
        </w:numPr>
        <w:spacing w:after="98"/>
        <w:rPr>
          <w:rFonts w:ascii="Times New Roman" w:hAnsi="Times New Roman" w:cs="Times New Roman"/>
          <w:color w:val="auto"/>
        </w:rPr>
      </w:pPr>
      <w:r w:rsidRPr="00B96CDD">
        <w:rPr>
          <w:rFonts w:ascii="Times New Roman" w:hAnsi="Times New Roman" w:cs="Times New Roman"/>
          <w:color w:val="auto"/>
        </w:rPr>
        <w:t>How CGEn can help your research in health and life</w:t>
      </w:r>
      <w:r w:rsidR="00007C13" w:rsidRPr="00B96CDD">
        <w:rPr>
          <w:rFonts w:ascii="Times New Roman" w:hAnsi="Times New Roman" w:cs="Times New Roman"/>
          <w:color w:val="auto"/>
        </w:rPr>
        <w:t xml:space="preserve"> </w:t>
      </w:r>
      <w:r w:rsidRPr="00B96CDD">
        <w:rPr>
          <w:rFonts w:ascii="Times New Roman" w:hAnsi="Times New Roman" w:cs="Times New Roman"/>
          <w:color w:val="auto"/>
        </w:rPr>
        <w:t>sciences</w:t>
      </w:r>
    </w:p>
    <w:p w14:paraId="2F49FE3B" w14:textId="77777777" w:rsidR="00A74315" w:rsidRPr="00B96CDD" w:rsidRDefault="00A74315" w:rsidP="00C178B7">
      <w:pPr>
        <w:pStyle w:val="Default"/>
        <w:numPr>
          <w:ilvl w:val="0"/>
          <w:numId w:val="5"/>
        </w:numPr>
        <w:spacing w:after="98"/>
        <w:rPr>
          <w:rFonts w:ascii="Times New Roman" w:hAnsi="Times New Roman" w:cs="Times New Roman"/>
          <w:color w:val="auto"/>
        </w:rPr>
      </w:pPr>
      <w:r w:rsidRPr="00B96CDD">
        <w:rPr>
          <w:rFonts w:ascii="Times New Roman" w:hAnsi="Times New Roman" w:cs="Times New Roman"/>
          <w:color w:val="auto"/>
        </w:rPr>
        <w:t>Examples of how CGEN works with researchers across the country</w:t>
      </w:r>
    </w:p>
    <w:p w14:paraId="2403DA7B" w14:textId="264AC8B2" w:rsidR="00A74315" w:rsidRPr="00B96CDD" w:rsidRDefault="00A74315" w:rsidP="00C178B7">
      <w:pPr>
        <w:pStyle w:val="Default"/>
        <w:numPr>
          <w:ilvl w:val="0"/>
          <w:numId w:val="5"/>
        </w:numPr>
        <w:spacing w:after="98"/>
        <w:rPr>
          <w:rFonts w:ascii="Times New Roman" w:hAnsi="Times New Roman" w:cs="Times New Roman"/>
          <w:color w:val="auto"/>
        </w:rPr>
      </w:pPr>
      <w:r w:rsidRPr="00B96CDD">
        <w:rPr>
          <w:rFonts w:ascii="Times New Roman" w:hAnsi="Times New Roman" w:cs="Times New Roman"/>
          <w:color w:val="auto"/>
        </w:rPr>
        <w:t>Why genome sequencing could further your research</w:t>
      </w:r>
    </w:p>
    <w:p w14:paraId="1E022151" w14:textId="22773133" w:rsidR="00A74315" w:rsidRPr="00B96CDD" w:rsidRDefault="00A74315" w:rsidP="00C178B7">
      <w:pPr>
        <w:pStyle w:val="Default"/>
        <w:numPr>
          <w:ilvl w:val="0"/>
          <w:numId w:val="5"/>
        </w:numPr>
        <w:spacing w:after="98"/>
        <w:rPr>
          <w:rFonts w:ascii="Times New Roman" w:hAnsi="Times New Roman" w:cs="Times New Roman"/>
          <w:color w:val="auto"/>
        </w:rPr>
      </w:pPr>
      <w:r w:rsidRPr="00B96CDD">
        <w:rPr>
          <w:rFonts w:ascii="Times New Roman" w:hAnsi="Times New Roman" w:cs="Times New Roman"/>
          <w:color w:val="auto"/>
        </w:rPr>
        <w:t>CanSeq 150 program that is accepting applications for free genome sequencing of species of interest</w:t>
      </w:r>
    </w:p>
    <w:p w14:paraId="3AA8572E" w14:textId="77777777" w:rsidR="00B96CDD" w:rsidRDefault="00B96CDD" w:rsidP="00D80AF3">
      <w:pPr>
        <w:rPr>
          <w:rFonts w:ascii="Times New Roman" w:hAnsi="Times New Roman" w:cs="Times New Roman"/>
          <w:b/>
          <w:iCs/>
          <w:lang w:val="en-CA"/>
        </w:rPr>
      </w:pPr>
    </w:p>
    <w:p w14:paraId="3C32F9E6" w14:textId="0C47D44D" w:rsidR="0075268E" w:rsidRDefault="0075268E" w:rsidP="00D80AF3">
      <w:pPr>
        <w:rPr>
          <w:rFonts w:ascii="Times New Roman" w:hAnsi="Times New Roman" w:cs="Times New Roman"/>
          <w:b/>
          <w:iCs/>
          <w:lang w:val="en-CA"/>
        </w:rPr>
      </w:pPr>
      <w:r>
        <w:rPr>
          <w:rFonts w:ascii="Times New Roman" w:hAnsi="Times New Roman" w:cs="Times New Roman"/>
          <w:b/>
          <w:iCs/>
          <w:lang w:val="en-CA"/>
        </w:rPr>
        <w:t>Who should attend:</w:t>
      </w:r>
    </w:p>
    <w:p w14:paraId="005FE56B" w14:textId="77777777" w:rsidR="00846361" w:rsidRPr="00510F58" w:rsidRDefault="00846361" w:rsidP="00D80AF3">
      <w:pPr>
        <w:rPr>
          <w:rFonts w:ascii="Times New Roman" w:hAnsi="Times New Roman" w:cs="Times New Roman"/>
          <w:b/>
          <w:iCs/>
          <w:lang w:val="en-CA"/>
        </w:rPr>
      </w:pPr>
    </w:p>
    <w:p w14:paraId="008F5B41" w14:textId="6F58F967" w:rsidR="00A74315" w:rsidRDefault="0075268E" w:rsidP="00D80A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lang w:val="en-CA"/>
        </w:rPr>
      </w:pPr>
      <w:r>
        <w:rPr>
          <w:rFonts w:ascii="Times New Roman" w:hAnsi="Times New Roman" w:cs="Times New Roman"/>
          <w:iCs/>
          <w:lang w:val="en-CA"/>
        </w:rPr>
        <w:t xml:space="preserve">Researchers </w:t>
      </w:r>
      <w:r w:rsidR="00A74315">
        <w:rPr>
          <w:rFonts w:ascii="Times New Roman" w:hAnsi="Times New Roman" w:cs="Times New Roman"/>
          <w:iCs/>
          <w:lang w:val="en-CA"/>
        </w:rPr>
        <w:t>currently doing or interested in doing whole genome sequencing</w:t>
      </w:r>
    </w:p>
    <w:p w14:paraId="751CC321" w14:textId="0378C69F" w:rsidR="00D80AF3" w:rsidRPr="0075268E" w:rsidRDefault="0075268E" w:rsidP="00752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lang w:val="en-CA"/>
        </w:rPr>
      </w:pPr>
      <w:r w:rsidRPr="0075268E">
        <w:rPr>
          <w:rFonts w:ascii="Times New Roman" w:hAnsi="Times New Roman" w:cs="Times New Roman"/>
          <w:iCs/>
          <w:lang w:val="en-CA"/>
        </w:rPr>
        <w:t>Researchers embarking on large cohort studies in a specific disease population</w:t>
      </w:r>
    </w:p>
    <w:p w14:paraId="27F68632" w14:textId="06CAD572" w:rsidR="00D80AF3" w:rsidRDefault="0075268E" w:rsidP="004239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lang w:val="en-CA"/>
        </w:rPr>
      </w:pPr>
      <w:r>
        <w:rPr>
          <w:rFonts w:ascii="Times New Roman" w:hAnsi="Times New Roman" w:cs="Times New Roman"/>
          <w:iCs/>
          <w:lang w:val="en-CA"/>
        </w:rPr>
        <w:t>Researchers looking to advance their research hypothesis through grant applications that include genomic evaluations</w:t>
      </w:r>
    </w:p>
    <w:p w14:paraId="723279F1" w14:textId="580C0043" w:rsidR="00A74315" w:rsidRDefault="00007C13" w:rsidP="00A7431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lang w:val="en-CA"/>
        </w:rPr>
      </w:pPr>
      <w:r>
        <w:rPr>
          <w:rFonts w:ascii="Times New Roman" w:hAnsi="Times New Roman" w:cs="Times New Roman"/>
          <w:iCs/>
          <w:lang w:val="en-CA"/>
        </w:rPr>
        <w:t>Researchers working on any s</w:t>
      </w:r>
      <w:r w:rsidR="0075268E">
        <w:rPr>
          <w:rFonts w:ascii="Times New Roman" w:hAnsi="Times New Roman" w:cs="Times New Roman"/>
          <w:iCs/>
          <w:lang w:val="en-CA"/>
        </w:rPr>
        <w:t>pecies that has not been sequenced yet</w:t>
      </w:r>
    </w:p>
    <w:p w14:paraId="03BD235F" w14:textId="4D80F2B8" w:rsidR="00D47EAD" w:rsidRDefault="00D47EAD" w:rsidP="00D47E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Cs/>
          <w:lang w:val="en-CA"/>
        </w:rPr>
      </w:pPr>
      <w:r>
        <w:rPr>
          <w:rFonts w:ascii="Times New Roman" w:hAnsi="Times New Roman" w:cs="Times New Roman"/>
          <w:iCs/>
          <w:lang w:val="en-CA"/>
        </w:rPr>
        <w:t>Researchers exploring any species, human, animal, bacterial or plant and looking to answer specific questions around role of disease, genetics</w:t>
      </w:r>
      <w:r w:rsidR="00954024">
        <w:rPr>
          <w:rFonts w:ascii="Times New Roman" w:hAnsi="Times New Roman" w:cs="Times New Roman"/>
          <w:iCs/>
          <w:lang w:val="en-CA"/>
        </w:rPr>
        <w:t xml:space="preserve">, environment, evolution, </w:t>
      </w:r>
      <w:r>
        <w:rPr>
          <w:rFonts w:ascii="Times New Roman" w:hAnsi="Times New Roman" w:cs="Times New Roman"/>
          <w:iCs/>
          <w:lang w:val="en-CA"/>
        </w:rPr>
        <w:t>etc</w:t>
      </w:r>
      <w:r w:rsidR="00954024">
        <w:rPr>
          <w:rFonts w:ascii="Times New Roman" w:hAnsi="Times New Roman" w:cs="Times New Roman"/>
          <w:iCs/>
          <w:lang w:val="en-CA"/>
        </w:rPr>
        <w:t>.</w:t>
      </w:r>
    </w:p>
    <w:p w14:paraId="2F18735F" w14:textId="77777777" w:rsidR="00954024" w:rsidRDefault="00954024" w:rsidP="00954024">
      <w:pPr>
        <w:pStyle w:val="ListParagraph"/>
        <w:rPr>
          <w:rFonts w:ascii="Times New Roman" w:hAnsi="Times New Roman" w:cs="Times New Roman"/>
          <w:iCs/>
          <w:lang w:val="en-CA"/>
        </w:rPr>
      </w:pPr>
    </w:p>
    <w:p w14:paraId="2F3143CE" w14:textId="39D0976E" w:rsidR="00954024" w:rsidRPr="00954024" w:rsidRDefault="00954024" w:rsidP="00954024">
      <w:pPr>
        <w:rPr>
          <w:rFonts w:ascii="Times New Roman" w:hAnsi="Times New Roman" w:cs="Times New Roman"/>
          <w:iCs/>
          <w:lang w:val="en-CA"/>
        </w:rPr>
      </w:pPr>
    </w:p>
    <w:p w14:paraId="5206047D" w14:textId="19D5B12B" w:rsidR="00954024" w:rsidRPr="00954024" w:rsidRDefault="00954024" w:rsidP="00954024">
      <w:pPr>
        <w:jc w:val="center"/>
        <w:rPr>
          <w:rFonts w:ascii="Times New Roman" w:hAnsi="Times New Roman" w:cs="Times New Roman"/>
          <w:b/>
          <w:sz w:val="26"/>
          <w:szCs w:val="26"/>
          <w:lang w:val="en-CA"/>
        </w:rPr>
      </w:pPr>
      <w:r w:rsidRPr="00954024">
        <w:rPr>
          <w:rFonts w:ascii="Times New Roman" w:hAnsi="Times New Roman" w:cs="Times New Roman"/>
          <w:b/>
          <w:iCs/>
          <w:lang w:val="en-CA"/>
        </w:rPr>
        <w:t xml:space="preserve">Please </w:t>
      </w:r>
      <w:r w:rsidRPr="00954024">
        <w:rPr>
          <w:rFonts w:ascii="Times New Roman" w:hAnsi="Times New Roman" w:cs="Times New Roman"/>
          <w:b/>
          <w:sz w:val="26"/>
          <w:szCs w:val="26"/>
          <w:lang w:val="en-CA"/>
        </w:rPr>
        <w:t xml:space="preserve">RSVP to </w:t>
      </w:r>
      <w:hyperlink r:id="rId11" w:history="1">
        <w:r w:rsidRPr="00954024">
          <w:rPr>
            <w:rStyle w:val="Hyperlink"/>
            <w:rFonts w:ascii="Times New Roman" w:hAnsi="Times New Roman" w:cs="Times New Roman"/>
            <w:b/>
            <w:sz w:val="26"/>
            <w:szCs w:val="26"/>
            <w:lang w:val="en-CA"/>
          </w:rPr>
          <w:t>s.brijbassi@utoronto.ca</w:t>
        </w:r>
      </w:hyperlink>
      <w:r w:rsidRPr="00954024">
        <w:rPr>
          <w:rFonts w:ascii="Times New Roman" w:hAnsi="Times New Roman" w:cs="Times New Roman"/>
          <w:b/>
          <w:sz w:val="26"/>
          <w:szCs w:val="26"/>
          <w:lang w:val="en-CA"/>
        </w:rPr>
        <w:t xml:space="preserve"> if you are planning to attend.</w:t>
      </w:r>
    </w:p>
    <w:p w14:paraId="35FA8401" w14:textId="77777777" w:rsidR="00954024" w:rsidRDefault="00954024" w:rsidP="00954024">
      <w:pPr>
        <w:jc w:val="center"/>
        <w:rPr>
          <w:rFonts w:ascii="Times New Roman" w:hAnsi="Times New Roman" w:cs="Times New Roman"/>
          <w:sz w:val="26"/>
          <w:szCs w:val="26"/>
          <w:lang w:val="en-CA"/>
        </w:rPr>
      </w:pPr>
    </w:p>
    <w:p w14:paraId="72F7AC75" w14:textId="6D29648F" w:rsidR="00A74315" w:rsidRPr="00954024" w:rsidRDefault="00954024" w:rsidP="00954024">
      <w:pPr>
        <w:jc w:val="center"/>
        <w:rPr>
          <w:rFonts w:ascii="Times New Roman" w:hAnsi="Times New Roman" w:cs="Times New Roman"/>
          <w:i/>
          <w:sz w:val="26"/>
          <w:szCs w:val="26"/>
          <w:lang w:val="en-CA"/>
        </w:rPr>
      </w:pPr>
      <w:r w:rsidRPr="00954024">
        <w:rPr>
          <w:rFonts w:ascii="Times New Roman" w:hAnsi="Times New Roman" w:cs="Times New Roman"/>
          <w:i/>
          <w:sz w:val="26"/>
          <w:szCs w:val="26"/>
          <w:lang w:val="en-CA"/>
        </w:rPr>
        <w:t xml:space="preserve">Light </w:t>
      </w:r>
      <w:r w:rsidR="00C877D1" w:rsidRPr="00954024">
        <w:rPr>
          <w:rFonts w:ascii="Times New Roman" w:hAnsi="Times New Roman" w:cs="Times New Roman"/>
          <w:i/>
          <w:sz w:val="26"/>
          <w:szCs w:val="26"/>
          <w:lang w:val="en-CA"/>
        </w:rPr>
        <w:t>refreshments</w:t>
      </w:r>
      <w:r w:rsidRPr="00954024">
        <w:rPr>
          <w:rFonts w:ascii="Times New Roman" w:hAnsi="Times New Roman" w:cs="Times New Roman"/>
          <w:i/>
          <w:sz w:val="26"/>
          <w:szCs w:val="26"/>
          <w:lang w:val="en-CA"/>
        </w:rPr>
        <w:t xml:space="preserve"> will be provided.</w:t>
      </w:r>
    </w:p>
    <w:sectPr w:rsidR="00A74315" w:rsidRPr="00954024" w:rsidSect="003E0D6D">
      <w:type w:val="continuous"/>
      <w:pgSz w:w="12240" w:h="15840"/>
      <w:pgMar w:top="1440" w:right="1440" w:bottom="1440" w:left="1440" w:header="706" w:footer="706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DBC3" w14:textId="77777777" w:rsidR="00322728" w:rsidRDefault="00322728" w:rsidP="00C850D0">
      <w:r>
        <w:separator/>
      </w:r>
    </w:p>
  </w:endnote>
  <w:endnote w:type="continuationSeparator" w:id="0">
    <w:p w14:paraId="4A008109" w14:textId="77777777" w:rsidR="00322728" w:rsidRDefault="00322728" w:rsidP="00C8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5B81F" w14:textId="77777777" w:rsidR="00C850D0" w:rsidRDefault="00C850D0" w:rsidP="000C6A2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016A3F" w14:textId="77777777" w:rsidR="00C850D0" w:rsidRDefault="00C85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9DCFB" w14:textId="77777777" w:rsidR="00C850D0" w:rsidRDefault="00C85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B54C9" w14:textId="77777777" w:rsidR="00322728" w:rsidRDefault="00322728" w:rsidP="00C850D0">
      <w:r>
        <w:separator/>
      </w:r>
    </w:p>
  </w:footnote>
  <w:footnote w:type="continuationSeparator" w:id="0">
    <w:p w14:paraId="5F758F31" w14:textId="77777777" w:rsidR="00322728" w:rsidRDefault="00322728" w:rsidP="00C8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CFD7BD"/>
    <w:multiLevelType w:val="hybridMultilevel"/>
    <w:tmpl w:val="AA0A28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CD10A5"/>
    <w:multiLevelType w:val="hybridMultilevel"/>
    <w:tmpl w:val="5FA228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35550"/>
    <w:multiLevelType w:val="hybridMultilevel"/>
    <w:tmpl w:val="37867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2BAF"/>
    <w:multiLevelType w:val="hybridMultilevel"/>
    <w:tmpl w:val="34C85F9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83397"/>
    <w:multiLevelType w:val="hybridMultilevel"/>
    <w:tmpl w:val="FEE2C63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92728"/>
    <w:multiLevelType w:val="hybridMultilevel"/>
    <w:tmpl w:val="A30E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90888"/>
    <w:multiLevelType w:val="hybridMultilevel"/>
    <w:tmpl w:val="C71E7A4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CA"/>
    <w:rsid w:val="00007C13"/>
    <w:rsid w:val="00037AC4"/>
    <w:rsid w:val="00083F94"/>
    <w:rsid w:val="000A38EB"/>
    <w:rsid w:val="00133C99"/>
    <w:rsid w:val="001F3C02"/>
    <w:rsid w:val="00215802"/>
    <w:rsid w:val="00231B0D"/>
    <w:rsid w:val="00261CC4"/>
    <w:rsid w:val="00273A82"/>
    <w:rsid w:val="002C380B"/>
    <w:rsid w:val="003162B1"/>
    <w:rsid w:val="00322728"/>
    <w:rsid w:val="003B1931"/>
    <w:rsid w:val="003E0D6D"/>
    <w:rsid w:val="004239FF"/>
    <w:rsid w:val="00457D6C"/>
    <w:rsid w:val="004955CF"/>
    <w:rsid w:val="00496132"/>
    <w:rsid w:val="00510F58"/>
    <w:rsid w:val="0055207B"/>
    <w:rsid w:val="00553BD0"/>
    <w:rsid w:val="00583036"/>
    <w:rsid w:val="005D433D"/>
    <w:rsid w:val="005D4FC2"/>
    <w:rsid w:val="0065184D"/>
    <w:rsid w:val="00692ADB"/>
    <w:rsid w:val="006934A9"/>
    <w:rsid w:val="006B59AC"/>
    <w:rsid w:val="00701384"/>
    <w:rsid w:val="00712A10"/>
    <w:rsid w:val="007172BD"/>
    <w:rsid w:val="0075268E"/>
    <w:rsid w:val="00781F26"/>
    <w:rsid w:val="007A40A3"/>
    <w:rsid w:val="007A5147"/>
    <w:rsid w:val="007A7AD8"/>
    <w:rsid w:val="007B7DE8"/>
    <w:rsid w:val="007C5F2E"/>
    <w:rsid w:val="007E3C74"/>
    <w:rsid w:val="008408C5"/>
    <w:rsid w:val="00844282"/>
    <w:rsid w:val="00846361"/>
    <w:rsid w:val="00852F26"/>
    <w:rsid w:val="00855137"/>
    <w:rsid w:val="00857A39"/>
    <w:rsid w:val="008A657F"/>
    <w:rsid w:val="0091060E"/>
    <w:rsid w:val="00915C1B"/>
    <w:rsid w:val="00932E8C"/>
    <w:rsid w:val="00954024"/>
    <w:rsid w:val="009A5536"/>
    <w:rsid w:val="009C51C7"/>
    <w:rsid w:val="009C6832"/>
    <w:rsid w:val="009D4C05"/>
    <w:rsid w:val="00A05D75"/>
    <w:rsid w:val="00A26DB0"/>
    <w:rsid w:val="00A6757B"/>
    <w:rsid w:val="00A74315"/>
    <w:rsid w:val="00A87A52"/>
    <w:rsid w:val="00AC4193"/>
    <w:rsid w:val="00B2164B"/>
    <w:rsid w:val="00B22626"/>
    <w:rsid w:val="00B22646"/>
    <w:rsid w:val="00B369EF"/>
    <w:rsid w:val="00B563E6"/>
    <w:rsid w:val="00B6664C"/>
    <w:rsid w:val="00B80028"/>
    <w:rsid w:val="00B96CDD"/>
    <w:rsid w:val="00BD7D58"/>
    <w:rsid w:val="00C04133"/>
    <w:rsid w:val="00C055F2"/>
    <w:rsid w:val="00C062CA"/>
    <w:rsid w:val="00C178B7"/>
    <w:rsid w:val="00C2547F"/>
    <w:rsid w:val="00C3469D"/>
    <w:rsid w:val="00C47533"/>
    <w:rsid w:val="00C763EA"/>
    <w:rsid w:val="00C850D0"/>
    <w:rsid w:val="00C877D1"/>
    <w:rsid w:val="00CD2DE0"/>
    <w:rsid w:val="00D14ED2"/>
    <w:rsid w:val="00D47EAD"/>
    <w:rsid w:val="00D56EA1"/>
    <w:rsid w:val="00D6411F"/>
    <w:rsid w:val="00D706F7"/>
    <w:rsid w:val="00D80AF3"/>
    <w:rsid w:val="00DB7DDD"/>
    <w:rsid w:val="00DE5883"/>
    <w:rsid w:val="00E01847"/>
    <w:rsid w:val="00E32359"/>
    <w:rsid w:val="00E50544"/>
    <w:rsid w:val="00E758F7"/>
    <w:rsid w:val="00ED155C"/>
    <w:rsid w:val="00F13BB8"/>
    <w:rsid w:val="00F34D42"/>
    <w:rsid w:val="00F908AF"/>
    <w:rsid w:val="00F94C51"/>
    <w:rsid w:val="00FB63B9"/>
    <w:rsid w:val="00FC5F92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D9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58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0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D5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5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0D0"/>
  </w:style>
  <w:style w:type="character" w:styleId="PageNumber">
    <w:name w:val="page number"/>
    <w:basedOn w:val="DefaultParagraphFont"/>
    <w:uiPriority w:val="99"/>
    <w:semiHidden/>
    <w:unhideWhenUsed/>
    <w:rsid w:val="00C850D0"/>
  </w:style>
  <w:style w:type="paragraph" w:styleId="Header">
    <w:name w:val="header"/>
    <w:basedOn w:val="Normal"/>
    <w:link w:val="HeaderChar"/>
    <w:uiPriority w:val="99"/>
    <w:unhideWhenUsed/>
    <w:rsid w:val="00A05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D75"/>
  </w:style>
  <w:style w:type="paragraph" w:styleId="Revision">
    <w:name w:val="Revision"/>
    <w:hidden/>
    <w:uiPriority w:val="99"/>
    <w:semiHidden/>
    <w:rsid w:val="00C47533"/>
  </w:style>
  <w:style w:type="paragraph" w:styleId="ListParagraph">
    <w:name w:val="List Paragraph"/>
    <w:basedOn w:val="Normal"/>
    <w:uiPriority w:val="34"/>
    <w:qFormat/>
    <w:rsid w:val="00D80AF3"/>
    <w:pPr>
      <w:ind w:left="720"/>
      <w:contextualSpacing/>
    </w:pPr>
  </w:style>
  <w:style w:type="paragraph" w:customStyle="1" w:styleId="Default">
    <w:name w:val="Default"/>
    <w:rsid w:val="009D4C05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brijbassi@utoronto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CA39-ECD9-49BA-8CA6-13C2679B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Cindy Faber</cp:lastModifiedBy>
  <cp:revision>2</cp:revision>
  <cp:lastPrinted>2017-11-17T17:09:00Z</cp:lastPrinted>
  <dcterms:created xsi:type="dcterms:W3CDTF">2019-05-07T16:11:00Z</dcterms:created>
  <dcterms:modified xsi:type="dcterms:W3CDTF">2019-05-07T16:11:00Z</dcterms:modified>
</cp:coreProperties>
</file>